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0DC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  <w:t>兴国长征组歌大剧院舞台机械设备维护保养项目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采购流标公告</w:t>
      </w:r>
      <w:bookmarkStart w:id="0" w:name="_GoBack"/>
      <w:bookmarkEnd w:id="0"/>
    </w:p>
    <w:p w14:paraId="06C56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兴国长征组歌大剧院舞台机械设备维护保养项目采购，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采购活动于2025年11月2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00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赣州市兴国县将军大道796号五楼516室开标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1B297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default" w:ascii="宋体" w:hAnsi="宋体" w:cs="宋体"/>
          <w:sz w:val="28"/>
          <w:szCs w:val="28"/>
          <w:highlight w:val="none"/>
          <w:lang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因参与响应的供应商不足法定家数，作废标处理。</w:t>
      </w:r>
    </w:p>
    <w:p w14:paraId="1C1223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18" w:lineRule="atLeast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 w14:paraId="007E2181">
      <w:pP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B5FC2A1">
      <w:pP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9D17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1.采购人信息</w:t>
      </w:r>
    </w:p>
    <w:p w14:paraId="1A435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名称：兴国城投弘心物业管理有限责任司</w:t>
      </w:r>
    </w:p>
    <w:p w14:paraId="057C354C">
      <w:pPr>
        <w:pStyle w:val="7"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兴国县和睦新区长征文化艺术中心东商三楼D306-1</w:t>
      </w:r>
    </w:p>
    <w:p w14:paraId="08607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联系方式：肖先生  13576748021</w:t>
      </w:r>
    </w:p>
    <w:p w14:paraId="27E5C9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31"/>
          <w:szCs w:val="31"/>
        </w:rPr>
      </w:pPr>
    </w:p>
    <w:p w14:paraId="75B37F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right"/>
        <w:rPr>
          <w:rFonts w:hint="default" w:ascii="仿宋_GB2312" w:hAnsi="Segoe UI" w:eastAsia="仿宋_GB2312" w:cs="仿宋_GB2312"/>
          <w:i w:val="0"/>
          <w:iCs w:val="0"/>
          <w:caps w:val="0"/>
          <w:color w:val="666666"/>
          <w:spacing w:val="0"/>
          <w:sz w:val="31"/>
          <w:szCs w:val="31"/>
        </w:rPr>
      </w:pPr>
    </w:p>
    <w:p w14:paraId="7B6A72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right"/>
        <w:rPr>
          <w:rFonts w:hint="default" w:ascii="仿宋_GB2312" w:hAnsi="Segoe UI" w:eastAsia="仿宋_GB2312" w:cs="仿宋_GB2312"/>
          <w:i w:val="0"/>
          <w:iCs w:val="0"/>
          <w:caps w:val="0"/>
          <w:color w:val="666666"/>
          <w:spacing w:val="0"/>
          <w:sz w:val="31"/>
          <w:szCs w:val="31"/>
        </w:rPr>
      </w:pPr>
    </w:p>
    <w:p w14:paraId="66AB19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right"/>
        <w:rPr>
          <w:rFonts w:hint="eastAsia" w:ascii="宋体" w:hAnsi="宋体" w:cs="宋体" w:eastAsiaTheme="minorEastAsia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Segoe UI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  <w:t> </w:t>
      </w:r>
      <w:r>
        <w:rPr>
          <w:rFonts w:hint="eastAsia" w:ascii="宋体" w:hAnsi="宋体" w:cs="宋体" w:eastAsiaTheme="minorEastAsia"/>
          <w:kern w:val="2"/>
          <w:sz w:val="32"/>
          <w:szCs w:val="32"/>
          <w:highlight w:val="none"/>
          <w:lang w:val="en-US" w:eastAsia="zh-CN" w:bidi="ar-SA"/>
        </w:rPr>
        <w:t>兴国城投弘心物业管理有限责任公司</w:t>
      </w:r>
    </w:p>
    <w:p w14:paraId="4BED62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right"/>
        <w:rPr>
          <w:rFonts w:hint="eastAsia" w:ascii="宋体" w:hAnsi="宋体" w:cs="宋体" w:eastAsiaTheme="minorEastAsia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32"/>
          <w:szCs w:val="32"/>
          <w:highlight w:val="none"/>
          <w:lang w:val="en-US" w:eastAsia="zh-CN" w:bidi="ar-SA"/>
        </w:rPr>
        <w:t>2025年12月2日</w:t>
      </w:r>
    </w:p>
    <w:p w14:paraId="016AAEA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p w14:paraId="74CBD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C20D8B-2ADA-48D7-828F-C417C3BF0D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48DB961-5281-4FA0-9221-CDBAA1A1F69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3" w:fontKey="{B862171A-A7DD-4577-ADF7-8D64276F9EE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8B171CB-303B-4BA9-B353-F546DCE257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2025-12-02T06:50:14Z</dcterms:created>
  <dc:creator>Administrator</dc:creator>
  <cp:lastModifiedBy>周某某</cp:lastModifiedBy>
  <dcterms:modified xsi:type="dcterms:W3CDTF">2025-12-02T06:51:51Z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eyJoZGlkIjoiNzk0ZTQxNzYzOTBlOTJmMTBiNTg5Zjk4YmE4ODhiNmUiLCJ1c2VySWQiOiIyODgzODA4MTQifQ==</vt:lpwstr>
  </property>
  <property fmtid="{D5CDD505-2E9C-101B-9397-08002B2CF9AE}" pid="4" name="ICV">
    <vt:lpwstr>D843FE6D016D48DAA213BD912F20821D_12</vt:lpwstr>
  </property>
</Properties>
</file>