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FC50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661" w:firstLineChars="175"/>
        <w:jc w:val="center"/>
        <w:textAlignment w:val="baseline"/>
        <w:rPr>
          <w:rFonts w:hint="eastAsia" w:ascii="方正小标宋简体" w:hAnsi="方正小标宋简体" w:eastAsia="方正小标宋简体" w:cs="方正小标宋简体"/>
          <w:b w:val="0"/>
          <w:bCs w:val="0"/>
          <w:color w:val="auto"/>
          <w:spacing w:val="-31"/>
          <w:sz w:val="44"/>
          <w:szCs w:val="44"/>
        </w:rPr>
      </w:pPr>
      <w:bookmarkStart w:id="0" w:name="_GoBack"/>
      <w:r>
        <w:rPr>
          <w:rFonts w:hint="eastAsia" w:ascii="方正小标宋简体" w:hAnsi="方正小标宋简体" w:eastAsia="方正小标宋简体" w:cs="方正小标宋简体"/>
          <w:b w:val="0"/>
          <w:bCs w:val="0"/>
          <w:color w:val="auto"/>
          <w:spacing w:val="-31"/>
          <w:sz w:val="44"/>
          <w:szCs w:val="44"/>
        </w:rPr>
        <w:t>兴国县普硒农业发展有限责任公司增补服务商入库采购</w:t>
      </w:r>
      <w:r>
        <w:rPr>
          <w:rFonts w:hint="eastAsia" w:ascii="方正小标宋简体" w:hAnsi="方正小标宋简体" w:eastAsia="方正小标宋简体" w:cs="方正小标宋简体"/>
          <w:b w:val="0"/>
          <w:bCs w:val="0"/>
          <w:color w:val="auto"/>
          <w:spacing w:val="-31"/>
          <w:sz w:val="44"/>
          <w:szCs w:val="44"/>
          <w:lang w:eastAsia="zh-CN"/>
        </w:rPr>
        <w:t>项目</w:t>
      </w:r>
      <w:r>
        <w:rPr>
          <w:rFonts w:hint="eastAsia" w:ascii="方正小标宋简体" w:hAnsi="方正小标宋简体" w:eastAsia="方正小标宋简体" w:cs="方正小标宋简体"/>
          <w:b w:val="0"/>
          <w:bCs w:val="0"/>
          <w:color w:val="auto"/>
          <w:spacing w:val="-31"/>
          <w:sz w:val="44"/>
          <w:szCs w:val="44"/>
        </w:rPr>
        <w:t>公告</w:t>
      </w:r>
    </w:p>
    <w:p w14:paraId="0CFD418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661" w:firstLineChars="175"/>
        <w:jc w:val="center"/>
        <w:textAlignment w:val="baseline"/>
        <w:rPr>
          <w:rFonts w:hint="eastAsia" w:ascii="方正小标宋简体" w:hAnsi="方正小标宋简体" w:eastAsia="方正小标宋简体" w:cs="方正小标宋简体"/>
          <w:b w:val="0"/>
          <w:bCs w:val="0"/>
          <w:color w:val="auto"/>
          <w:spacing w:val="-31"/>
          <w:sz w:val="44"/>
          <w:szCs w:val="44"/>
        </w:rPr>
      </w:pPr>
    </w:p>
    <w:p w14:paraId="25B74726">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兴国县</w:t>
      </w:r>
      <w:r>
        <w:rPr>
          <w:rFonts w:hint="eastAsia" w:ascii="方正仿宋_GB2312" w:hAnsi="方正仿宋_GB2312" w:eastAsia="方正仿宋_GB2312" w:cs="方正仿宋_GB2312"/>
          <w:color w:val="auto"/>
          <w:sz w:val="32"/>
          <w:szCs w:val="32"/>
          <w:lang w:eastAsia="zh-CN"/>
        </w:rPr>
        <w:t>普硒农业发展有限公司</w:t>
      </w:r>
      <w:r>
        <w:rPr>
          <w:rFonts w:hint="eastAsia" w:ascii="方正仿宋_GB2312" w:hAnsi="方正仿宋_GB2312" w:eastAsia="方正仿宋_GB2312" w:cs="方正仿宋_GB2312"/>
          <w:color w:val="auto"/>
          <w:sz w:val="32"/>
          <w:szCs w:val="32"/>
        </w:rPr>
        <w:t>为满足</w:t>
      </w:r>
      <w:r>
        <w:rPr>
          <w:rFonts w:hint="eastAsia" w:ascii="方正仿宋_GB2312" w:hAnsi="方正仿宋_GB2312" w:eastAsia="方正仿宋_GB2312" w:cs="方正仿宋_GB2312"/>
          <w:color w:val="auto"/>
          <w:sz w:val="32"/>
          <w:szCs w:val="32"/>
          <w:lang w:val="en-US" w:eastAsia="zh-CN"/>
        </w:rPr>
        <w:t>经营需要</w:t>
      </w:r>
      <w:r>
        <w:rPr>
          <w:rFonts w:hint="eastAsia" w:ascii="方正仿宋_GB2312" w:hAnsi="方正仿宋_GB2312" w:eastAsia="方正仿宋_GB2312" w:cs="方正仿宋_GB2312"/>
          <w:color w:val="auto"/>
          <w:sz w:val="32"/>
          <w:szCs w:val="32"/>
        </w:rPr>
        <w:t>，提升采购效率和质量，现面向社会诚邀信誉好、能力强、货源真实可靠的供应商进入兴国县普硒农业发展有限责任公司集中采购供应商库，参与相关集中采购活动。有关事宜公告如下：</w:t>
      </w:r>
    </w:p>
    <w:p w14:paraId="6763E21C">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一、项目名称及编号</w:t>
      </w:r>
    </w:p>
    <w:p w14:paraId="68DAD007">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项目名称：</w:t>
      </w:r>
      <w:r>
        <w:rPr>
          <w:rFonts w:hint="eastAsia" w:ascii="方正仿宋_GB2312" w:hAnsi="方正仿宋_GB2312" w:eastAsia="方正仿宋_GB2312" w:cs="方正仿宋_GB2312"/>
          <w:color w:val="auto"/>
          <w:sz w:val="32"/>
          <w:szCs w:val="32"/>
          <w:lang w:eastAsia="zh-CN"/>
        </w:rPr>
        <w:t>兴国县普硒农业发展有限责任公司增补服务商入库采购项目</w:t>
      </w:r>
    </w:p>
    <w:p w14:paraId="4F1AF350">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项目编号：</w:t>
      </w:r>
      <w:r>
        <w:rPr>
          <w:rFonts w:hint="eastAsia" w:ascii="方正仿宋_GB2312" w:hAnsi="方正仿宋_GB2312" w:eastAsia="方正仿宋_GB2312" w:cs="方正仿宋_GB2312"/>
          <w:color w:val="auto"/>
          <w:sz w:val="32"/>
          <w:szCs w:val="32"/>
          <w:lang w:eastAsia="zh-CN"/>
        </w:rPr>
        <w:t>GZDS2026-XG-RK001</w:t>
      </w:r>
    </w:p>
    <w:p w14:paraId="76B7E45B">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b w:val="0"/>
          <w:bCs/>
          <w:color w:val="auto"/>
          <w:sz w:val="32"/>
          <w:szCs w:val="32"/>
        </w:rPr>
      </w:pPr>
      <w:r>
        <w:rPr>
          <w:rFonts w:hint="eastAsia" w:ascii="方正仿宋_GB2312" w:hAnsi="方正仿宋_GB2312" w:eastAsia="方正仿宋_GB2312" w:cs="方正仿宋_GB2312"/>
          <w:b w:val="0"/>
          <w:bCs/>
          <w:color w:val="auto"/>
          <w:sz w:val="32"/>
          <w:szCs w:val="32"/>
        </w:rPr>
        <w:t>招募方式：公开招募、资格审核入库</w:t>
      </w:r>
    </w:p>
    <w:p w14:paraId="6934E3A0">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b w:val="0"/>
          <w:bCs/>
          <w:color w:val="auto"/>
          <w:sz w:val="32"/>
          <w:szCs w:val="32"/>
        </w:rPr>
      </w:pPr>
      <w:r>
        <w:rPr>
          <w:rFonts w:hint="eastAsia" w:ascii="方正仿宋_GB2312" w:hAnsi="方正仿宋_GB2312" w:eastAsia="方正仿宋_GB2312" w:cs="方正仿宋_GB2312"/>
          <w:b w:val="0"/>
          <w:bCs/>
          <w:color w:val="auto"/>
          <w:sz w:val="32"/>
          <w:szCs w:val="32"/>
        </w:rPr>
        <w:t>管理方式：供应商库实行动态管理、定期考核、优胜劣汰</w:t>
      </w:r>
    </w:p>
    <w:p w14:paraId="20708955">
      <w:pPr>
        <w:keepNext w:val="0"/>
        <w:keepLines w:val="0"/>
        <w:pageBreakBefore w:val="0"/>
        <w:kinsoku/>
        <w:wordWrap/>
        <w:overflowPunct/>
        <w:topLinePunct w:val="0"/>
        <w:autoSpaceDE/>
        <w:autoSpaceDN/>
        <w:bidi w:val="0"/>
        <w:adjustRightInd/>
        <w:snapToGrid/>
        <w:spacing w:line="560" w:lineRule="atLeast"/>
        <w:ind w:firstLine="643" w:firstLineChars="200"/>
        <w:jc w:val="left"/>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二、招募品类</w:t>
      </w:r>
    </w:p>
    <w:tbl>
      <w:tblPr>
        <w:tblStyle w:val="9"/>
        <w:tblW w:w="96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0"/>
        <w:gridCol w:w="1431"/>
        <w:gridCol w:w="7431"/>
      </w:tblGrid>
      <w:tr w14:paraId="57A8F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800" w:type="dxa"/>
            <w:vAlign w:val="top"/>
          </w:tcPr>
          <w:p w14:paraId="3B014B33">
            <w:pPr>
              <w:pStyle w:val="8"/>
              <w:keepNext w:val="0"/>
              <w:keepLines w:val="0"/>
              <w:pageBreakBefore w:val="0"/>
              <w:kinsoku/>
              <w:wordWrap/>
              <w:overflowPunct/>
              <w:topLinePunct w:val="0"/>
              <w:autoSpaceDE/>
              <w:autoSpaceDN/>
              <w:bidi w:val="0"/>
              <w:adjustRightInd/>
              <w:snapToGrid/>
              <w:spacing w:before="102" w:line="560" w:lineRule="atLeast"/>
              <w:ind w:left="0" w:leftChars="0" w:firstLine="0" w:firstLineChars="0"/>
              <w:jc w:val="center"/>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pacing w:val="-5"/>
                <w:sz w:val="32"/>
                <w:szCs w:val="32"/>
              </w:rPr>
              <w:t>序号</w:t>
            </w:r>
          </w:p>
        </w:tc>
        <w:tc>
          <w:tcPr>
            <w:tcW w:w="1431" w:type="dxa"/>
            <w:vAlign w:val="top"/>
          </w:tcPr>
          <w:p w14:paraId="6A0BFB24">
            <w:pPr>
              <w:pStyle w:val="8"/>
              <w:keepNext w:val="0"/>
              <w:keepLines w:val="0"/>
              <w:pageBreakBefore w:val="0"/>
              <w:kinsoku/>
              <w:wordWrap/>
              <w:overflowPunct/>
              <w:topLinePunct w:val="0"/>
              <w:autoSpaceDE/>
              <w:autoSpaceDN/>
              <w:bidi w:val="0"/>
              <w:adjustRightInd/>
              <w:snapToGrid/>
              <w:spacing w:before="101" w:line="560" w:lineRule="atLeast"/>
              <w:ind w:left="0" w:leftChars="0" w:firstLine="0" w:firstLineChars="0"/>
              <w:jc w:val="center"/>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pacing w:val="-4"/>
                <w:sz w:val="32"/>
                <w:szCs w:val="32"/>
              </w:rPr>
              <w:t>类别名称</w:t>
            </w:r>
          </w:p>
        </w:tc>
        <w:tc>
          <w:tcPr>
            <w:tcW w:w="7431" w:type="dxa"/>
            <w:vAlign w:val="top"/>
          </w:tcPr>
          <w:p w14:paraId="48E5DD0D">
            <w:pPr>
              <w:pStyle w:val="8"/>
              <w:keepNext w:val="0"/>
              <w:keepLines w:val="0"/>
              <w:pageBreakBefore w:val="0"/>
              <w:kinsoku/>
              <w:wordWrap/>
              <w:overflowPunct/>
              <w:topLinePunct w:val="0"/>
              <w:autoSpaceDE/>
              <w:autoSpaceDN/>
              <w:bidi w:val="0"/>
              <w:adjustRightInd/>
              <w:snapToGrid/>
              <w:spacing w:before="101" w:line="560" w:lineRule="atLeast"/>
              <w:ind w:left="0" w:leftChars="0" w:firstLine="0" w:firstLineChars="0"/>
              <w:jc w:val="center"/>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b/>
                <w:bCs/>
                <w:color w:val="auto"/>
                <w:spacing w:val="-1"/>
                <w:sz w:val="32"/>
                <w:szCs w:val="32"/>
              </w:rPr>
              <w:t>主要服务内容/物资范围</w:t>
            </w:r>
            <w:r>
              <w:rPr>
                <w:rFonts w:hint="eastAsia" w:ascii="方正仿宋_GB2312" w:hAnsi="方正仿宋_GB2312" w:eastAsia="方正仿宋_GB2312" w:cs="方正仿宋_GB2312"/>
                <w:b/>
                <w:bCs/>
                <w:color w:val="auto"/>
                <w:spacing w:val="-1"/>
                <w:sz w:val="32"/>
                <w:szCs w:val="32"/>
                <w:lang w:eastAsia="zh-CN"/>
              </w:rPr>
              <w:t>等</w:t>
            </w:r>
          </w:p>
        </w:tc>
      </w:tr>
      <w:tr w14:paraId="059B7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jc w:val="center"/>
        </w:trPr>
        <w:tc>
          <w:tcPr>
            <w:tcW w:w="800" w:type="dxa"/>
            <w:vAlign w:val="center"/>
          </w:tcPr>
          <w:p w14:paraId="1250C504">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1</w:t>
            </w:r>
          </w:p>
        </w:tc>
        <w:tc>
          <w:tcPr>
            <w:tcW w:w="1431" w:type="dxa"/>
            <w:vAlign w:val="center"/>
          </w:tcPr>
          <w:p w14:paraId="3733DE36">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管道疏通</w:t>
            </w:r>
          </w:p>
        </w:tc>
        <w:tc>
          <w:tcPr>
            <w:tcW w:w="7431" w:type="dxa"/>
            <w:vAlign w:val="center"/>
          </w:tcPr>
          <w:p w14:paraId="03AF6692">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3"/>
                <w:sz w:val="32"/>
                <w:szCs w:val="32"/>
              </w:rPr>
              <w:t>室内外污水管网疏通、化粪池清理、高压清</w:t>
            </w:r>
            <w:r>
              <w:rPr>
                <w:rFonts w:hint="eastAsia" w:ascii="方正仿宋_GB2312" w:hAnsi="方正仿宋_GB2312" w:eastAsia="方正仿宋_GB2312" w:cs="方正仿宋_GB2312"/>
                <w:color w:val="auto"/>
                <w:spacing w:val="-2"/>
                <w:sz w:val="32"/>
                <w:szCs w:val="32"/>
              </w:rPr>
              <w:t>洗、管道检测修复</w:t>
            </w:r>
          </w:p>
        </w:tc>
      </w:tr>
      <w:tr w14:paraId="5684A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800" w:type="dxa"/>
            <w:vAlign w:val="center"/>
          </w:tcPr>
          <w:p w14:paraId="0DAC5DB7">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2</w:t>
            </w:r>
          </w:p>
        </w:tc>
        <w:tc>
          <w:tcPr>
            <w:tcW w:w="1431" w:type="dxa"/>
            <w:vAlign w:val="center"/>
          </w:tcPr>
          <w:p w14:paraId="628E6116">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五金水电</w:t>
            </w:r>
          </w:p>
        </w:tc>
        <w:tc>
          <w:tcPr>
            <w:tcW w:w="7431" w:type="dxa"/>
            <w:vAlign w:val="center"/>
          </w:tcPr>
          <w:p w14:paraId="7DFB4F89">
            <w:pPr>
              <w:pStyle w:val="8"/>
              <w:keepNext w:val="0"/>
              <w:keepLines w:val="0"/>
              <w:pageBreakBefore w:val="0"/>
              <w:kinsoku/>
              <w:wordWrap/>
              <w:overflowPunct/>
              <w:topLinePunct w:val="0"/>
              <w:autoSpaceDE/>
              <w:autoSpaceDN/>
              <w:bidi w:val="0"/>
              <w:adjustRightInd/>
              <w:snapToGrid/>
              <w:spacing w:before="69"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1"/>
                <w:sz w:val="32"/>
                <w:szCs w:val="32"/>
              </w:rPr>
              <w:t>五金工具、水暖配件、水电耗材</w:t>
            </w:r>
          </w:p>
        </w:tc>
      </w:tr>
      <w:tr w14:paraId="5268D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800" w:type="dxa"/>
            <w:vAlign w:val="center"/>
          </w:tcPr>
          <w:p w14:paraId="539CDF55">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3</w:t>
            </w:r>
          </w:p>
        </w:tc>
        <w:tc>
          <w:tcPr>
            <w:tcW w:w="1431" w:type="dxa"/>
            <w:vAlign w:val="center"/>
          </w:tcPr>
          <w:p w14:paraId="200D926D">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保洁服务</w:t>
            </w:r>
          </w:p>
        </w:tc>
        <w:tc>
          <w:tcPr>
            <w:tcW w:w="7431" w:type="dxa"/>
            <w:vAlign w:val="center"/>
          </w:tcPr>
          <w:p w14:paraId="6880B7FA">
            <w:pPr>
              <w:pStyle w:val="8"/>
              <w:keepNext w:val="0"/>
              <w:keepLines w:val="0"/>
              <w:pageBreakBefore w:val="0"/>
              <w:kinsoku/>
              <w:wordWrap/>
              <w:overflowPunct/>
              <w:topLinePunct w:val="0"/>
              <w:autoSpaceDE/>
              <w:autoSpaceDN/>
              <w:bidi w:val="0"/>
              <w:adjustRightInd/>
              <w:snapToGrid/>
              <w:spacing w:before="82"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2"/>
                <w:sz w:val="32"/>
                <w:szCs w:val="32"/>
              </w:rPr>
              <w:t>保洁开荒</w:t>
            </w:r>
          </w:p>
        </w:tc>
      </w:tr>
      <w:tr w14:paraId="5A145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800" w:type="dxa"/>
            <w:vAlign w:val="center"/>
          </w:tcPr>
          <w:p w14:paraId="0B84E1B6">
            <w:pPr>
              <w:pStyle w:val="8"/>
              <w:keepNext w:val="0"/>
              <w:keepLines w:val="0"/>
              <w:pageBreakBefore w:val="0"/>
              <w:tabs>
                <w:tab w:val="left" w:pos="372"/>
              </w:tabs>
              <w:kinsoku/>
              <w:wordWrap/>
              <w:overflowPunct/>
              <w:topLinePunct w:val="0"/>
              <w:autoSpaceDE/>
              <w:autoSpaceDN/>
              <w:bidi w:val="0"/>
              <w:adjustRightInd/>
              <w:snapToGrid/>
              <w:spacing w:before="70" w:line="560" w:lineRule="atLeast"/>
              <w:ind w:left="0" w:leftChars="0" w:firstLine="0" w:firstLineChars="0"/>
              <w:jc w:val="left"/>
              <w:textAlignment w:val="auto"/>
              <w:rPr>
                <w:rFonts w:hint="eastAsia" w:ascii="方正仿宋_GB2312" w:hAnsi="方正仿宋_GB2312" w:eastAsia="方正仿宋_GB2312" w:cs="方正仿宋_GB2312"/>
                <w:b/>
                <w:bCs/>
                <w:color w:val="auto"/>
                <w:spacing w:val="-3"/>
                <w:sz w:val="32"/>
                <w:szCs w:val="32"/>
                <w:lang w:val="en-US" w:eastAsia="zh-CN"/>
              </w:rPr>
            </w:pPr>
            <w:r>
              <w:rPr>
                <w:rFonts w:hint="eastAsia" w:ascii="方正仿宋_GB2312" w:hAnsi="方正仿宋_GB2312" w:eastAsia="方正仿宋_GB2312" w:cs="方正仿宋_GB2312"/>
                <w:b/>
                <w:bCs/>
                <w:color w:val="auto"/>
                <w:spacing w:val="-3"/>
                <w:sz w:val="32"/>
                <w:szCs w:val="32"/>
                <w:lang w:eastAsia="zh-CN"/>
              </w:rPr>
              <w:tab/>
            </w:r>
            <w:r>
              <w:rPr>
                <w:rFonts w:hint="eastAsia" w:ascii="方正仿宋_GB2312" w:hAnsi="方正仿宋_GB2312" w:eastAsia="方正仿宋_GB2312" w:cs="方正仿宋_GB2312"/>
                <w:b/>
                <w:bCs/>
                <w:color w:val="auto"/>
                <w:spacing w:val="-3"/>
                <w:sz w:val="32"/>
                <w:szCs w:val="32"/>
                <w:lang w:val="en-US" w:eastAsia="zh-CN"/>
              </w:rPr>
              <w:t>4</w:t>
            </w:r>
          </w:p>
        </w:tc>
        <w:tc>
          <w:tcPr>
            <w:tcW w:w="1431" w:type="dxa"/>
            <w:vAlign w:val="center"/>
          </w:tcPr>
          <w:p w14:paraId="0631BBF4">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零星维修</w:t>
            </w:r>
          </w:p>
        </w:tc>
        <w:tc>
          <w:tcPr>
            <w:tcW w:w="7431" w:type="dxa"/>
            <w:vAlign w:val="center"/>
          </w:tcPr>
          <w:p w14:paraId="48357E32">
            <w:pPr>
              <w:pStyle w:val="8"/>
              <w:keepNext w:val="0"/>
              <w:keepLines w:val="0"/>
              <w:pageBreakBefore w:val="0"/>
              <w:kinsoku/>
              <w:wordWrap/>
              <w:overflowPunct/>
              <w:topLinePunct w:val="0"/>
              <w:autoSpaceDE/>
              <w:autoSpaceDN/>
              <w:bidi w:val="0"/>
              <w:adjustRightInd/>
              <w:snapToGrid/>
              <w:spacing w:before="84"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4"/>
                <w:sz w:val="32"/>
                <w:szCs w:val="32"/>
              </w:rPr>
              <w:t>水电维修、门窗锁具更换、墙面修补、家具</w:t>
            </w:r>
            <w:r>
              <w:rPr>
                <w:rFonts w:hint="eastAsia" w:ascii="方正仿宋_GB2312" w:hAnsi="方正仿宋_GB2312" w:eastAsia="方正仿宋_GB2312" w:cs="方正仿宋_GB2312"/>
                <w:color w:val="auto"/>
                <w:sz w:val="32"/>
                <w:szCs w:val="32"/>
              </w:rPr>
              <w:t>维修、小型改造</w:t>
            </w:r>
          </w:p>
        </w:tc>
      </w:tr>
      <w:tr w14:paraId="38D6F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800" w:type="dxa"/>
            <w:vAlign w:val="center"/>
          </w:tcPr>
          <w:p w14:paraId="41CAED53">
            <w:pPr>
              <w:pStyle w:val="8"/>
              <w:keepNext w:val="0"/>
              <w:keepLines w:val="0"/>
              <w:pageBreakBefore w:val="0"/>
              <w:tabs>
                <w:tab w:val="left" w:pos="342"/>
              </w:tabs>
              <w:kinsoku/>
              <w:wordWrap/>
              <w:overflowPunct/>
              <w:topLinePunct w:val="0"/>
              <w:autoSpaceDE/>
              <w:autoSpaceDN/>
              <w:bidi w:val="0"/>
              <w:adjustRightInd/>
              <w:snapToGrid/>
              <w:spacing w:before="70" w:line="560" w:lineRule="atLeast"/>
              <w:ind w:left="0" w:leftChars="0" w:firstLine="0" w:firstLineChars="0"/>
              <w:jc w:val="left"/>
              <w:textAlignment w:val="auto"/>
              <w:rPr>
                <w:rFonts w:hint="eastAsia" w:ascii="方正仿宋_GB2312" w:hAnsi="方正仿宋_GB2312" w:eastAsia="方正仿宋_GB2312" w:cs="方正仿宋_GB2312"/>
                <w:b/>
                <w:bCs/>
                <w:color w:val="auto"/>
                <w:spacing w:val="-3"/>
                <w:sz w:val="32"/>
                <w:szCs w:val="32"/>
                <w:lang w:val="en-US" w:eastAsia="zh-CN"/>
              </w:rPr>
            </w:pPr>
            <w:r>
              <w:rPr>
                <w:rFonts w:hint="eastAsia" w:ascii="方正仿宋_GB2312" w:hAnsi="方正仿宋_GB2312" w:eastAsia="方正仿宋_GB2312" w:cs="方正仿宋_GB2312"/>
                <w:b/>
                <w:bCs/>
                <w:color w:val="auto"/>
                <w:spacing w:val="-3"/>
                <w:sz w:val="32"/>
                <w:szCs w:val="32"/>
                <w:lang w:eastAsia="zh-CN"/>
              </w:rPr>
              <w:tab/>
            </w:r>
            <w:r>
              <w:rPr>
                <w:rFonts w:hint="eastAsia" w:ascii="方正仿宋_GB2312" w:hAnsi="方正仿宋_GB2312" w:eastAsia="方正仿宋_GB2312" w:cs="方正仿宋_GB2312"/>
                <w:b/>
                <w:bCs/>
                <w:color w:val="auto"/>
                <w:spacing w:val="-3"/>
                <w:sz w:val="32"/>
                <w:szCs w:val="32"/>
                <w:lang w:val="en-US" w:eastAsia="zh-CN"/>
              </w:rPr>
              <w:t>5</w:t>
            </w:r>
          </w:p>
        </w:tc>
        <w:tc>
          <w:tcPr>
            <w:tcW w:w="1431" w:type="dxa"/>
            <w:vAlign w:val="center"/>
          </w:tcPr>
          <w:p w14:paraId="436DBB5E">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防水补漏</w:t>
            </w:r>
          </w:p>
        </w:tc>
        <w:tc>
          <w:tcPr>
            <w:tcW w:w="7431" w:type="dxa"/>
            <w:vAlign w:val="center"/>
          </w:tcPr>
          <w:p w14:paraId="5EB7AB90">
            <w:pPr>
              <w:pStyle w:val="8"/>
              <w:keepNext w:val="0"/>
              <w:keepLines w:val="0"/>
              <w:pageBreakBefore w:val="0"/>
              <w:kinsoku/>
              <w:wordWrap/>
              <w:overflowPunct/>
              <w:topLinePunct w:val="0"/>
              <w:autoSpaceDE/>
              <w:autoSpaceDN/>
              <w:bidi w:val="0"/>
              <w:adjustRightInd/>
              <w:snapToGrid/>
              <w:spacing w:before="83"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4"/>
                <w:sz w:val="32"/>
                <w:szCs w:val="32"/>
              </w:rPr>
              <w:t>屋面防水、卫生间防渗漏、地下室堵漏、外</w:t>
            </w:r>
            <w:r>
              <w:rPr>
                <w:rFonts w:hint="eastAsia" w:ascii="方正仿宋_GB2312" w:hAnsi="方正仿宋_GB2312" w:eastAsia="方正仿宋_GB2312" w:cs="方正仿宋_GB2312"/>
                <w:color w:val="auto"/>
                <w:spacing w:val="-2"/>
                <w:sz w:val="32"/>
                <w:szCs w:val="32"/>
              </w:rPr>
              <w:t>墙裂缝修复</w:t>
            </w:r>
          </w:p>
        </w:tc>
      </w:tr>
      <w:tr w14:paraId="7547C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800" w:type="dxa"/>
            <w:vAlign w:val="center"/>
          </w:tcPr>
          <w:p w14:paraId="79C20659">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lang w:eastAsia="zh-CN"/>
              </w:rPr>
            </w:pPr>
            <w:r>
              <w:rPr>
                <w:rFonts w:hint="eastAsia" w:ascii="方正仿宋_GB2312" w:hAnsi="方正仿宋_GB2312" w:eastAsia="方正仿宋_GB2312" w:cs="方正仿宋_GB2312"/>
                <w:b/>
                <w:bCs/>
                <w:color w:val="auto"/>
                <w:spacing w:val="-3"/>
                <w:sz w:val="32"/>
                <w:szCs w:val="32"/>
                <w:lang w:val="en-US" w:eastAsia="zh-CN"/>
              </w:rPr>
              <w:t>6</w:t>
            </w:r>
          </w:p>
        </w:tc>
        <w:tc>
          <w:tcPr>
            <w:tcW w:w="1431" w:type="dxa"/>
            <w:vAlign w:val="center"/>
          </w:tcPr>
          <w:p w14:paraId="06A1B164">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劳保用品</w:t>
            </w:r>
          </w:p>
        </w:tc>
        <w:tc>
          <w:tcPr>
            <w:tcW w:w="7431" w:type="dxa"/>
            <w:vAlign w:val="center"/>
          </w:tcPr>
          <w:p w14:paraId="0FB00DD6">
            <w:pPr>
              <w:pStyle w:val="8"/>
              <w:keepNext w:val="0"/>
              <w:keepLines w:val="0"/>
              <w:pageBreakBefore w:val="0"/>
              <w:kinsoku/>
              <w:wordWrap/>
              <w:overflowPunct/>
              <w:topLinePunct w:val="0"/>
              <w:autoSpaceDE/>
              <w:autoSpaceDN/>
              <w:bidi w:val="0"/>
              <w:adjustRightInd/>
              <w:snapToGrid/>
              <w:spacing w:before="85"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安全帽、防护手套、工作服、劳保用品等</w:t>
            </w:r>
          </w:p>
        </w:tc>
      </w:tr>
      <w:tr w14:paraId="66BDA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800" w:type="dxa"/>
            <w:vAlign w:val="center"/>
          </w:tcPr>
          <w:p w14:paraId="4878CC6A">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7</w:t>
            </w:r>
          </w:p>
        </w:tc>
        <w:tc>
          <w:tcPr>
            <w:tcW w:w="1431" w:type="dxa"/>
            <w:vAlign w:val="center"/>
          </w:tcPr>
          <w:p w14:paraId="04930CC0">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办公用品</w:t>
            </w:r>
          </w:p>
        </w:tc>
        <w:tc>
          <w:tcPr>
            <w:tcW w:w="7431" w:type="dxa"/>
            <w:vAlign w:val="center"/>
          </w:tcPr>
          <w:p w14:paraId="639DADCD">
            <w:pPr>
              <w:pStyle w:val="8"/>
              <w:keepNext w:val="0"/>
              <w:keepLines w:val="0"/>
              <w:pageBreakBefore w:val="0"/>
              <w:kinsoku/>
              <w:wordWrap/>
              <w:overflowPunct/>
              <w:topLinePunct w:val="0"/>
              <w:autoSpaceDE/>
              <w:autoSpaceDN/>
              <w:bidi w:val="0"/>
              <w:adjustRightInd/>
              <w:snapToGrid/>
              <w:spacing w:before="76"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1"/>
                <w:sz w:val="32"/>
                <w:szCs w:val="32"/>
              </w:rPr>
              <w:t>办公用品耗材</w:t>
            </w:r>
          </w:p>
        </w:tc>
      </w:tr>
      <w:tr w14:paraId="6CE16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800" w:type="dxa"/>
            <w:vAlign w:val="center"/>
          </w:tcPr>
          <w:p w14:paraId="74B8765B">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8</w:t>
            </w:r>
          </w:p>
        </w:tc>
        <w:tc>
          <w:tcPr>
            <w:tcW w:w="1431" w:type="dxa"/>
            <w:vAlign w:val="center"/>
          </w:tcPr>
          <w:p w14:paraId="2BAFED81">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物料宣传</w:t>
            </w:r>
          </w:p>
        </w:tc>
        <w:tc>
          <w:tcPr>
            <w:tcW w:w="7431" w:type="dxa"/>
            <w:vAlign w:val="center"/>
          </w:tcPr>
          <w:p w14:paraId="01E4728A">
            <w:pPr>
              <w:pStyle w:val="8"/>
              <w:keepNext w:val="0"/>
              <w:keepLines w:val="0"/>
              <w:pageBreakBefore w:val="0"/>
              <w:kinsoku/>
              <w:wordWrap/>
              <w:overflowPunct/>
              <w:topLinePunct w:val="0"/>
              <w:autoSpaceDE/>
              <w:autoSpaceDN/>
              <w:bidi w:val="0"/>
              <w:adjustRightInd/>
              <w:snapToGrid/>
              <w:spacing w:before="77"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000000" w:themeColor="text1"/>
                <w:spacing w:val="-2"/>
                <w:sz w:val="32"/>
                <w:szCs w:val="32"/>
                <w:lang w:eastAsia="zh-CN"/>
                <w14:textFill>
                  <w14:solidFill>
                    <w14:schemeClr w14:val="tx1"/>
                  </w14:solidFill>
                </w14:textFill>
              </w:rPr>
              <w:t>广告物资与安装</w:t>
            </w:r>
          </w:p>
        </w:tc>
      </w:tr>
    </w:tbl>
    <w:p w14:paraId="6405AAF8">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以上类别可单项或多项申报。</w:t>
      </w:r>
    </w:p>
    <w:p w14:paraId="0C7B0A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三、资格条件（按类别）</w:t>
      </w:r>
    </w:p>
    <w:p w14:paraId="2E054C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 管道疏通类</w:t>
      </w:r>
    </w:p>
    <w:p w14:paraId="3D9D46D8">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7B7C7B35">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6D9CB20C">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具备管道疏通、化粪池清理、高压清洗、管道检测修复所需设备与专业技术能力。</w:t>
      </w:r>
    </w:p>
    <w:p w14:paraId="646DD09A">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的记录证明</w:t>
      </w:r>
      <w:r>
        <w:rPr>
          <w:rFonts w:hint="eastAsia" w:ascii="方正仿宋_GB2312" w:hAnsi="方正仿宋_GB2312" w:eastAsia="方正仿宋_GB2312" w:cs="方正仿宋_GB2312"/>
          <w:color w:val="auto"/>
          <w:sz w:val="32"/>
          <w:szCs w:val="32"/>
        </w:rPr>
        <w:t>。</w:t>
      </w:r>
    </w:p>
    <w:p w14:paraId="6137A631">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具备对应服务能力或合法服务渠道，无需品牌授权。</w:t>
      </w:r>
    </w:p>
    <w:p w14:paraId="47791B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 五金水电类</w:t>
      </w:r>
    </w:p>
    <w:p w14:paraId="5A55A1AA">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37DABFFB">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498171C3">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具备五金工具、水暖配件、水电耗材供应与配送能力。</w:t>
      </w:r>
    </w:p>
    <w:p w14:paraId="4DA61D7F">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的记录证明</w:t>
      </w:r>
      <w:r>
        <w:rPr>
          <w:rFonts w:hint="eastAsia" w:ascii="方正仿宋_GB2312" w:hAnsi="方正仿宋_GB2312" w:eastAsia="方正仿宋_GB2312" w:cs="方正仿宋_GB2312"/>
          <w:color w:val="auto"/>
          <w:sz w:val="32"/>
          <w:szCs w:val="32"/>
        </w:rPr>
        <w:t>。</w:t>
      </w:r>
    </w:p>
    <w:p w14:paraId="41F35018">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提供品牌有效授权或上游采购合同及授权。</w:t>
      </w:r>
    </w:p>
    <w:p w14:paraId="7AC5F2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 保洁服务类</w:t>
      </w:r>
    </w:p>
    <w:p w14:paraId="3F1AFDB5">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2D1A230E">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50D1364E">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具备保洁开荒所需人员、设备与服务能力。</w:t>
      </w:r>
    </w:p>
    <w:p w14:paraId="15E13746">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的记录证明</w:t>
      </w:r>
      <w:r>
        <w:rPr>
          <w:rFonts w:hint="eastAsia" w:ascii="方正仿宋_GB2312" w:hAnsi="方正仿宋_GB2312" w:eastAsia="方正仿宋_GB2312" w:cs="方正仿宋_GB2312"/>
          <w:color w:val="auto"/>
          <w:sz w:val="32"/>
          <w:szCs w:val="32"/>
        </w:rPr>
        <w:t>。</w:t>
      </w:r>
    </w:p>
    <w:p w14:paraId="19B73EA4">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具备对应服务能力，无需品牌授权。</w:t>
      </w:r>
    </w:p>
    <w:p w14:paraId="15A935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4</w:t>
      </w:r>
      <w:r>
        <w:rPr>
          <w:rFonts w:hint="eastAsia" w:ascii="方正仿宋_GB2312" w:hAnsi="方正仿宋_GB2312" w:eastAsia="方正仿宋_GB2312" w:cs="方正仿宋_GB2312"/>
          <w:color w:val="auto"/>
          <w:sz w:val="32"/>
          <w:szCs w:val="32"/>
        </w:rPr>
        <w:t>. 零星维修类</w:t>
      </w:r>
    </w:p>
    <w:p w14:paraId="30B887E3">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51A0AD47">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6A642559">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具备水电、门窗锁具、墙面、家具等零星维修与小型改造能力。</w:t>
      </w:r>
    </w:p>
    <w:p w14:paraId="66554A9F">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的记录证明</w:t>
      </w:r>
      <w:r>
        <w:rPr>
          <w:rFonts w:hint="eastAsia" w:ascii="方正仿宋_GB2312" w:hAnsi="方正仿宋_GB2312" w:eastAsia="方正仿宋_GB2312" w:cs="方正仿宋_GB2312"/>
          <w:color w:val="auto"/>
          <w:sz w:val="32"/>
          <w:szCs w:val="32"/>
        </w:rPr>
        <w:t>。</w:t>
      </w:r>
    </w:p>
    <w:p w14:paraId="2F0FE811">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具备对应服务能力，无需品牌授权。</w:t>
      </w:r>
    </w:p>
    <w:p w14:paraId="2C498D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5</w:t>
      </w:r>
      <w:r>
        <w:rPr>
          <w:rFonts w:hint="eastAsia" w:ascii="方正仿宋_GB2312" w:hAnsi="方正仿宋_GB2312" w:eastAsia="方正仿宋_GB2312" w:cs="方正仿宋_GB2312"/>
          <w:color w:val="auto"/>
          <w:sz w:val="32"/>
          <w:szCs w:val="32"/>
        </w:rPr>
        <w:t>. 防水补漏类</w:t>
      </w:r>
    </w:p>
    <w:p w14:paraId="62D3C8E1">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7C348741">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443218B4">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具备屋面、卫生间、地下室、外墙防水补漏施工能力。</w:t>
      </w:r>
    </w:p>
    <w:p w14:paraId="58455609">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的记录证明</w:t>
      </w:r>
      <w:r>
        <w:rPr>
          <w:rFonts w:hint="eastAsia" w:ascii="方正仿宋_GB2312" w:hAnsi="方正仿宋_GB2312" w:eastAsia="方正仿宋_GB2312" w:cs="方正仿宋_GB2312"/>
          <w:color w:val="auto"/>
          <w:sz w:val="32"/>
          <w:szCs w:val="32"/>
        </w:rPr>
        <w:t>。</w:t>
      </w:r>
    </w:p>
    <w:p w14:paraId="70B76B51">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具备对应服务能力，无需品牌授权。</w:t>
      </w:r>
    </w:p>
    <w:p w14:paraId="47F35E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w:t>
      </w:r>
      <w:r>
        <w:rPr>
          <w:rFonts w:hint="eastAsia" w:ascii="方正仿宋_GB2312" w:hAnsi="方正仿宋_GB2312" w:eastAsia="方正仿宋_GB2312" w:cs="方正仿宋_GB2312"/>
          <w:color w:val="auto"/>
          <w:sz w:val="32"/>
          <w:szCs w:val="32"/>
        </w:rPr>
        <w:t>. 劳保用品类</w:t>
      </w:r>
    </w:p>
    <w:p w14:paraId="7D68AF4F">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5E13098E">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2869E978">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具备劳保用品供应与配送能力。</w:t>
      </w:r>
    </w:p>
    <w:p w14:paraId="254C24F7">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的记录证明</w:t>
      </w:r>
      <w:r>
        <w:rPr>
          <w:rFonts w:hint="eastAsia" w:ascii="方正仿宋_GB2312" w:hAnsi="方正仿宋_GB2312" w:eastAsia="方正仿宋_GB2312" w:cs="方正仿宋_GB2312"/>
          <w:color w:val="auto"/>
          <w:sz w:val="32"/>
          <w:szCs w:val="32"/>
        </w:rPr>
        <w:t>。</w:t>
      </w:r>
    </w:p>
    <w:p w14:paraId="59E11DD2">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提供品牌有效授权或上游采购合同及授权。</w:t>
      </w:r>
    </w:p>
    <w:p w14:paraId="63215C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w:t>
      </w:r>
      <w:r>
        <w:rPr>
          <w:rFonts w:hint="eastAsia" w:ascii="方正仿宋_GB2312" w:hAnsi="方正仿宋_GB2312" w:eastAsia="方正仿宋_GB2312" w:cs="方正仿宋_GB2312"/>
          <w:color w:val="auto"/>
          <w:sz w:val="32"/>
          <w:szCs w:val="32"/>
        </w:rPr>
        <w:t>. 办公用品类</w:t>
      </w:r>
    </w:p>
    <w:p w14:paraId="06D2E6E6">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5A530D33">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132EADE2">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具备办公用品及耗材供应与配送能力。</w:t>
      </w:r>
    </w:p>
    <w:p w14:paraId="3DCAA956">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的记录证明</w:t>
      </w:r>
      <w:r>
        <w:rPr>
          <w:rFonts w:hint="eastAsia" w:ascii="方正仿宋_GB2312" w:hAnsi="方正仿宋_GB2312" w:eastAsia="方正仿宋_GB2312" w:cs="方正仿宋_GB2312"/>
          <w:color w:val="auto"/>
          <w:sz w:val="32"/>
          <w:szCs w:val="32"/>
        </w:rPr>
        <w:t>。</w:t>
      </w:r>
    </w:p>
    <w:p w14:paraId="0A964AA4">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提供品牌有效授权或上游采购合同及授权。</w:t>
      </w:r>
    </w:p>
    <w:p w14:paraId="1B0AFC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8</w:t>
      </w:r>
      <w:r>
        <w:rPr>
          <w:rFonts w:hint="eastAsia" w:ascii="方正仿宋_GB2312" w:hAnsi="方正仿宋_GB2312" w:eastAsia="方正仿宋_GB2312" w:cs="方正仿宋_GB2312"/>
          <w:color w:val="auto"/>
          <w:sz w:val="32"/>
          <w:szCs w:val="32"/>
        </w:rPr>
        <w:t>. 物料宣传类</w:t>
      </w:r>
    </w:p>
    <w:p w14:paraId="6ED89CA5">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6D39C7A3">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6F991F91">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具备宣传物料设计、制作、供应能力。</w:t>
      </w:r>
    </w:p>
    <w:p w14:paraId="7F9CDF69">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的记录证明</w:t>
      </w:r>
      <w:r>
        <w:rPr>
          <w:rFonts w:hint="eastAsia" w:ascii="方正仿宋_GB2312" w:hAnsi="方正仿宋_GB2312" w:eastAsia="方正仿宋_GB2312" w:cs="方正仿宋_GB2312"/>
          <w:color w:val="auto"/>
          <w:sz w:val="32"/>
          <w:szCs w:val="32"/>
        </w:rPr>
        <w:t>。</w:t>
      </w:r>
    </w:p>
    <w:p w14:paraId="4354C113">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具备对应服务能力，无需品牌授权。</w:t>
      </w:r>
    </w:p>
    <w:p w14:paraId="5AB14B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四、申请入库须提交的材料（按类别）</w:t>
      </w:r>
    </w:p>
    <w:p w14:paraId="16C4B9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 管道疏通类</w:t>
      </w:r>
    </w:p>
    <w:p w14:paraId="37412C32">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690F40EC">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144C2D82">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6DFDEBB7">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26BC72E0">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21C9D41B">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71159914">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作业</w:t>
      </w:r>
      <w:r>
        <w:rPr>
          <w:rFonts w:hint="eastAsia" w:ascii="方正仿宋_GB2312" w:hAnsi="方正仿宋_GB2312" w:eastAsia="方正仿宋_GB2312" w:cs="方正仿宋_GB2312"/>
          <w:color w:val="auto"/>
          <w:sz w:val="32"/>
          <w:szCs w:val="32"/>
          <w:lang w:eastAsia="zh-CN"/>
        </w:rPr>
        <w:t>设备</w:t>
      </w:r>
      <w:r>
        <w:rPr>
          <w:rFonts w:hint="eastAsia" w:ascii="方正仿宋_GB2312" w:hAnsi="方正仿宋_GB2312" w:eastAsia="方正仿宋_GB2312" w:cs="方正仿宋_GB2312"/>
          <w:color w:val="auto"/>
          <w:sz w:val="32"/>
          <w:szCs w:val="32"/>
        </w:rPr>
        <w:t>证明（自有</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租赁均可）。</w:t>
      </w:r>
    </w:p>
    <w:p w14:paraId="2E708317">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50B237AD">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1925DD3E">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服务范围明</w:t>
      </w:r>
      <w:r>
        <w:rPr>
          <w:rFonts w:hint="eastAsia" w:ascii="方正仿宋_GB2312" w:hAnsi="方正仿宋_GB2312" w:eastAsia="方正仿宋_GB2312" w:cs="方正仿宋_GB2312"/>
          <w:color w:val="auto"/>
          <w:sz w:val="32"/>
          <w:szCs w:val="32"/>
        </w:rPr>
        <w:t>细清单加盖公章。</w:t>
      </w:r>
    </w:p>
    <w:p w14:paraId="5CA9B7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 五金水电类</w:t>
      </w:r>
    </w:p>
    <w:p w14:paraId="6CF02FE8">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0402193D">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74DF123A">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301445FC">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5448C891">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近</w:t>
      </w:r>
      <w:r>
        <w:rPr>
          <w:rFonts w:hint="eastAsia" w:ascii="方正仿宋_GB2312" w:hAnsi="方正仿宋_GB2312" w:eastAsia="方正仿宋_GB2312" w:cs="方正仿宋_GB2312"/>
          <w:color w:val="auto"/>
          <w:sz w:val="32"/>
          <w:szCs w:val="32"/>
          <w:lang w:eastAsia="zh-CN"/>
        </w:rPr>
        <w:t>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4BE87CAC">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135DEA96">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56F89FCF">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16D1579B">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品牌有效授权或上游采购合同复印件加盖公章。</w:t>
      </w:r>
    </w:p>
    <w:p w14:paraId="115C4EEF">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产品明细清单（品牌、名称、规格、市场价）加盖公章。</w:t>
      </w:r>
    </w:p>
    <w:p w14:paraId="31B41F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 保洁服务类</w:t>
      </w:r>
    </w:p>
    <w:p w14:paraId="16FF6052">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3155D55E">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7B94E932">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4108824F">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790E24ED">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5D66F655">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73440B62">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近 2 年内具有保洁、开荒保洁同类服务业绩至少 1 项</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lang w:val="en-US" w:eastAsia="zh-CN"/>
        </w:rPr>
        <w:t>提供合同或中标通知书加盖公章）</w:t>
      </w:r>
      <w:r>
        <w:rPr>
          <w:rFonts w:hint="eastAsia" w:ascii="方正仿宋_GB2312" w:hAnsi="方正仿宋_GB2312" w:eastAsia="方正仿宋_GB2312" w:cs="方正仿宋_GB2312"/>
          <w:color w:val="auto"/>
          <w:sz w:val="32"/>
          <w:szCs w:val="32"/>
        </w:rPr>
        <w:t>。</w:t>
      </w:r>
    </w:p>
    <w:p w14:paraId="7BEDFADD">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68792CB2">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6684F74A">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保洁人员清单、服务设备清单。</w:t>
      </w:r>
    </w:p>
    <w:p w14:paraId="78717F23">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服务范围明细清单加盖公章。</w:t>
      </w:r>
    </w:p>
    <w:p w14:paraId="24ABB0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4</w:t>
      </w:r>
      <w:r>
        <w:rPr>
          <w:rFonts w:hint="eastAsia" w:ascii="方正仿宋_GB2312" w:hAnsi="方正仿宋_GB2312" w:eastAsia="方正仿宋_GB2312" w:cs="方正仿宋_GB2312"/>
          <w:color w:val="auto"/>
          <w:sz w:val="32"/>
          <w:szCs w:val="32"/>
        </w:rPr>
        <w:t>. 零星维修类</w:t>
      </w:r>
    </w:p>
    <w:p w14:paraId="47E53368">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41D3FB7B">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6E14F831">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3328EFD0">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124FA366">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3DB24F66">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55BDC053">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11CCE155">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7069CB27">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服务范围明细清单加盖公章。</w:t>
      </w:r>
    </w:p>
    <w:p w14:paraId="091921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5</w:t>
      </w:r>
      <w:r>
        <w:rPr>
          <w:rFonts w:hint="eastAsia" w:ascii="方正仿宋_GB2312" w:hAnsi="方正仿宋_GB2312" w:eastAsia="方正仿宋_GB2312" w:cs="方正仿宋_GB2312"/>
          <w:color w:val="auto"/>
          <w:sz w:val="32"/>
          <w:szCs w:val="32"/>
        </w:rPr>
        <w:t>. 防水补漏类</w:t>
      </w:r>
    </w:p>
    <w:p w14:paraId="58D9A9C2">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5EBD640F">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7A6B0A5B">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2A51BB40">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61C2D6E8">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4DC9EC69">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12631619">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防水施工设备清单证明。</w:t>
      </w:r>
    </w:p>
    <w:p w14:paraId="6F2B90ED">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1B590022">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7DE519EB">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施工人员资质</w:t>
      </w:r>
      <w:r>
        <w:rPr>
          <w:rFonts w:hint="eastAsia" w:ascii="方正仿宋_GB2312" w:hAnsi="方正仿宋_GB2312" w:eastAsia="方正仿宋_GB2312" w:cs="方正仿宋_GB2312"/>
          <w:b/>
          <w:bCs/>
          <w:color w:val="auto"/>
          <w:sz w:val="32"/>
          <w:szCs w:val="32"/>
          <w:lang w:eastAsia="zh-CN"/>
        </w:rPr>
        <w:t>或</w:t>
      </w:r>
      <w:r>
        <w:rPr>
          <w:rFonts w:hint="eastAsia" w:ascii="方正仿宋_GB2312" w:hAnsi="方正仿宋_GB2312" w:eastAsia="方正仿宋_GB2312" w:cs="方正仿宋_GB2312"/>
          <w:color w:val="auto"/>
          <w:sz w:val="32"/>
          <w:szCs w:val="32"/>
        </w:rPr>
        <w:t>相关业绩证明。</w:t>
      </w:r>
    </w:p>
    <w:p w14:paraId="0E037073">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服务范围明细清单加盖公章。</w:t>
      </w:r>
    </w:p>
    <w:p w14:paraId="3D82CC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w:t>
      </w:r>
      <w:r>
        <w:rPr>
          <w:rFonts w:hint="eastAsia" w:ascii="方正仿宋_GB2312" w:hAnsi="方正仿宋_GB2312" w:eastAsia="方正仿宋_GB2312" w:cs="方正仿宋_GB2312"/>
          <w:color w:val="auto"/>
          <w:sz w:val="32"/>
          <w:szCs w:val="32"/>
        </w:rPr>
        <w:t>. 劳保用品类</w:t>
      </w:r>
    </w:p>
    <w:p w14:paraId="2F17E8DE">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295EE630">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12EE3B05">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4B0B1E75">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64478AE4">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0BB11200">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b/>
          <w:bCs/>
          <w:color w:val="auto"/>
          <w:sz w:val="32"/>
          <w:szCs w:val="32"/>
          <w:lang w:eastAsia="zh-CN"/>
        </w:rPr>
        <w:t>或</w:t>
      </w:r>
      <w:r>
        <w:rPr>
          <w:rFonts w:hint="eastAsia" w:ascii="方正仿宋_GB2312" w:hAnsi="方正仿宋_GB2312" w:eastAsia="方正仿宋_GB2312" w:cs="方正仿宋_GB2312"/>
          <w:color w:val="auto"/>
          <w:sz w:val="32"/>
          <w:szCs w:val="32"/>
        </w:rPr>
        <w:t>租赁合同加盖公章）。</w:t>
      </w:r>
    </w:p>
    <w:p w14:paraId="1235538C">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008F2CDC">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4F94F174">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品牌有效授权</w:t>
      </w:r>
      <w:r>
        <w:rPr>
          <w:rFonts w:hint="eastAsia" w:ascii="方正仿宋_GB2312" w:hAnsi="方正仿宋_GB2312" w:eastAsia="方正仿宋_GB2312" w:cs="方正仿宋_GB2312"/>
          <w:b/>
          <w:bCs/>
          <w:color w:val="auto"/>
          <w:sz w:val="32"/>
          <w:szCs w:val="32"/>
        </w:rPr>
        <w:t>或</w:t>
      </w:r>
      <w:r>
        <w:rPr>
          <w:rFonts w:hint="eastAsia" w:ascii="方正仿宋_GB2312" w:hAnsi="方正仿宋_GB2312" w:eastAsia="方正仿宋_GB2312" w:cs="方正仿宋_GB2312"/>
          <w:color w:val="auto"/>
          <w:sz w:val="32"/>
          <w:szCs w:val="32"/>
        </w:rPr>
        <w:t>上游采购合同复印件加盖公章。</w:t>
      </w:r>
    </w:p>
    <w:p w14:paraId="5146C4F3">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产品明细清单（品牌、名称、规格、市场价）加盖公章。</w:t>
      </w:r>
    </w:p>
    <w:p w14:paraId="20842F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w:t>
      </w:r>
      <w:r>
        <w:rPr>
          <w:rFonts w:hint="eastAsia" w:ascii="方正仿宋_GB2312" w:hAnsi="方正仿宋_GB2312" w:eastAsia="方正仿宋_GB2312" w:cs="方正仿宋_GB2312"/>
          <w:color w:val="auto"/>
          <w:sz w:val="32"/>
          <w:szCs w:val="32"/>
        </w:rPr>
        <w:t>. 办公用品类</w:t>
      </w:r>
    </w:p>
    <w:p w14:paraId="098C5357">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76DA1A4F">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63AC7596">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1FBF250A">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0AF9D321">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55927C1A">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4793FD01">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6D114027">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4FA716B2">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品牌有效授权</w:t>
      </w:r>
      <w:r>
        <w:rPr>
          <w:rFonts w:hint="eastAsia" w:ascii="方正仿宋_GB2312" w:hAnsi="方正仿宋_GB2312" w:eastAsia="方正仿宋_GB2312" w:cs="方正仿宋_GB2312"/>
          <w:b/>
          <w:bCs/>
          <w:color w:val="auto"/>
          <w:sz w:val="32"/>
          <w:szCs w:val="32"/>
        </w:rPr>
        <w:t>或</w:t>
      </w:r>
      <w:r>
        <w:rPr>
          <w:rFonts w:hint="eastAsia" w:ascii="方正仿宋_GB2312" w:hAnsi="方正仿宋_GB2312" w:eastAsia="方正仿宋_GB2312" w:cs="方正仿宋_GB2312"/>
          <w:color w:val="auto"/>
          <w:sz w:val="32"/>
          <w:szCs w:val="32"/>
        </w:rPr>
        <w:t>上游采购合同复印件加盖公章。</w:t>
      </w:r>
    </w:p>
    <w:p w14:paraId="2B024FBD">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产品明细清单（品牌、名称、规格、市场价）加盖公章。</w:t>
      </w:r>
    </w:p>
    <w:p w14:paraId="00C383D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8</w:t>
      </w:r>
      <w:r>
        <w:rPr>
          <w:rFonts w:hint="eastAsia" w:ascii="方正仿宋_GB2312" w:hAnsi="方正仿宋_GB2312" w:eastAsia="方正仿宋_GB2312" w:cs="方正仿宋_GB2312"/>
          <w:color w:val="auto"/>
          <w:sz w:val="32"/>
          <w:szCs w:val="32"/>
        </w:rPr>
        <w:t>. 物料宣传类</w:t>
      </w:r>
    </w:p>
    <w:p w14:paraId="113455C5">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13B7B402">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594C60EC">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09FA2042">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53B6A8DE">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1097C114">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304E9D5F">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制作</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配送设备、车辆证明。</w:t>
      </w:r>
    </w:p>
    <w:p w14:paraId="44DBC722">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5B201CF4">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050CD44C">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服务</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产品明细清单（材质、规格、价格）加盖公章。</w:t>
      </w:r>
    </w:p>
    <w:p w14:paraId="79A83967">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五、评审方式</w:t>
      </w:r>
    </w:p>
    <w:p w14:paraId="3C3B123C">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60" w:lineRule="atLeast"/>
        <w:ind w:left="0" w:leftChars="0" w:right="0" w:firstLine="560" w:firstLineChars="175"/>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kern w:val="0"/>
          <w:sz w:val="32"/>
          <w:szCs w:val="32"/>
          <w:lang w:val="en-US" w:eastAsia="zh-CN" w:bidi="ar"/>
        </w:rPr>
        <w:t>资格审核合格即均可入库。</w:t>
      </w:r>
    </w:p>
    <w:p w14:paraId="0FC1079E">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color w:val="auto"/>
          <w:sz w:val="32"/>
          <w:szCs w:val="32"/>
          <w:lang w:eastAsia="zh-CN"/>
        </w:rPr>
      </w:pPr>
      <w:r>
        <w:rPr>
          <w:rFonts w:hint="eastAsia" w:ascii="方正仿宋_GB2312" w:hAnsi="方正仿宋_GB2312" w:eastAsia="方正仿宋_GB2312" w:cs="方正仿宋_GB2312"/>
          <w:b/>
          <w:color w:val="auto"/>
          <w:sz w:val="32"/>
          <w:szCs w:val="32"/>
        </w:rPr>
        <w:t>六、报名时间</w:t>
      </w:r>
      <w:r>
        <w:rPr>
          <w:rFonts w:hint="eastAsia" w:ascii="方正仿宋_GB2312" w:hAnsi="方正仿宋_GB2312" w:eastAsia="方正仿宋_GB2312" w:cs="方正仿宋_GB2312"/>
          <w:b/>
          <w:color w:val="auto"/>
          <w:sz w:val="32"/>
          <w:szCs w:val="32"/>
          <w:lang w:eastAsia="zh-CN"/>
        </w:rPr>
        <w:t>及</w:t>
      </w:r>
      <w:r>
        <w:rPr>
          <w:rFonts w:hint="eastAsia" w:ascii="方正仿宋_GB2312" w:hAnsi="方正仿宋_GB2312" w:eastAsia="方正仿宋_GB2312" w:cs="方正仿宋_GB2312"/>
          <w:b/>
          <w:color w:val="auto"/>
          <w:sz w:val="32"/>
          <w:szCs w:val="32"/>
        </w:rPr>
        <w:t>入库资料递交</w:t>
      </w:r>
      <w:r>
        <w:rPr>
          <w:rFonts w:hint="eastAsia" w:ascii="方正仿宋_GB2312" w:hAnsi="方正仿宋_GB2312" w:eastAsia="方正仿宋_GB2312" w:cs="方正仿宋_GB2312"/>
          <w:b/>
          <w:color w:val="auto"/>
          <w:sz w:val="32"/>
          <w:szCs w:val="32"/>
          <w:lang w:eastAsia="zh-CN"/>
        </w:rPr>
        <w:t>地点</w:t>
      </w:r>
    </w:p>
    <w:p w14:paraId="06CA30CF">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1.报名</w:t>
      </w:r>
      <w:r>
        <w:rPr>
          <w:rFonts w:hint="default" w:ascii="方正仿宋_GB2312" w:hAnsi="方正仿宋_GB2312" w:eastAsia="方正仿宋_GB2312" w:cs="方正仿宋_GB2312"/>
          <w:color w:val="auto"/>
          <w:sz w:val="32"/>
          <w:szCs w:val="32"/>
          <w:lang w:val="en-US" w:eastAsia="zh-CN"/>
        </w:rPr>
        <w:t>时间：2026 年</w:t>
      </w:r>
      <w:r>
        <w:rPr>
          <w:rFonts w:hint="eastAsia" w:ascii="方正仿宋_GB2312" w:hAnsi="方正仿宋_GB2312" w:eastAsia="方正仿宋_GB2312" w:cs="方正仿宋_GB2312"/>
          <w:color w:val="auto"/>
          <w:sz w:val="32"/>
          <w:szCs w:val="32"/>
          <w:lang w:val="en-US" w:eastAsia="zh-CN"/>
        </w:rPr>
        <w:t>8</w:t>
      </w:r>
      <w:r>
        <w:rPr>
          <w:rFonts w:hint="default" w:ascii="方正仿宋_GB2312" w:hAnsi="方正仿宋_GB2312" w:eastAsia="方正仿宋_GB2312" w:cs="方正仿宋_GB2312"/>
          <w:color w:val="auto"/>
          <w:sz w:val="32"/>
          <w:szCs w:val="32"/>
          <w:lang w:val="en-US" w:eastAsia="zh-CN"/>
        </w:rPr>
        <w:t>月</w:t>
      </w:r>
      <w:r>
        <w:rPr>
          <w:rFonts w:hint="eastAsia" w:ascii="方正仿宋_GB2312" w:hAnsi="方正仿宋_GB2312" w:eastAsia="方正仿宋_GB2312" w:cs="方正仿宋_GB2312"/>
          <w:color w:val="auto"/>
          <w:sz w:val="32"/>
          <w:szCs w:val="32"/>
          <w:lang w:val="en-US" w:eastAsia="zh-CN"/>
        </w:rPr>
        <w:t>7</w:t>
      </w:r>
      <w:r>
        <w:rPr>
          <w:rFonts w:hint="default" w:ascii="方正仿宋_GB2312" w:hAnsi="方正仿宋_GB2312" w:eastAsia="方正仿宋_GB2312" w:cs="方正仿宋_GB2312"/>
          <w:color w:val="auto"/>
          <w:sz w:val="32"/>
          <w:szCs w:val="32"/>
          <w:lang w:val="en-US" w:eastAsia="zh-CN"/>
        </w:rPr>
        <w:t>日至 2026年</w:t>
      </w:r>
      <w:r>
        <w:rPr>
          <w:rFonts w:hint="eastAsia" w:ascii="方正仿宋_GB2312" w:hAnsi="方正仿宋_GB2312" w:eastAsia="方正仿宋_GB2312" w:cs="方正仿宋_GB2312"/>
          <w:color w:val="auto"/>
          <w:sz w:val="32"/>
          <w:szCs w:val="32"/>
          <w:lang w:val="en-US" w:eastAsia="zh-CN"/>
        </w:rPr>
        <w:t>8</w:t>
      </w:r>
      <w:r>
        <w:rPr>
          <w:rFonts w:hint="default" w:ascii="方正仿宋_GB2312" w:hAnsi="方正仿宋_GB2312" w:eastAsia="方正仿宋_GB2312" w:cs="方正仿宋_GB2312"/>
          <w:color w:val="auto"/>
          <w:sz w:val="32"/>
          <w:szCs w:val="32"/>
          <w:lang w:val="en-US" w:eastAsia="zh-CN"/>
        </w:rPr>
        <w:t>月</w:t>
      </w:r>
      <w:r>
        <w:rPr>
          <w:rFonts w:hint="eastAsia" w:ascii="方正仿宋_GB2312" w:hAnsi="方正仿宋_GB2312" w:eastAsia="方正仿宋_GB2312" w:cs="方正仿宋_GB2312"/>
          <w:color w:val="auto"/>
          <w:sz w:val="32"/>
          <w:szCs w:val="32"/>
          <w:lang w:val="en-US" w:eastAsia="zh-CN"/>
        </w:rPr>
        <w:t>12</w:t>
      </w:r>
      <w:r>
        <w:rPr>
          <w:rFonts w:hint="default" w:ascii="方正仿宋_GB2312" w:hAnsi="方正仿宋_GB2312" w:eastAsia="方正仿宋_GB2312" w:cs="方正仿宋_GB2312"/>
          <w:color w:val="auto"/>
          <w:sz w:val="32"/>
          <w:szCs w:val="32"/>
          <w:lang w:val="en-US" w:eastAsia="zh-CN"/>
        </w:rPr>
        <w:t>日（工作日内）每天上午 08:30 至 12:00，下午 14:30 至 17:30。在江西省赣州市</w:t>
      </w:r>
      <w:r>
        <w:rPr>
          <w:rFonts w:hint="eastAsia" w:ascii="方正仿宋_GB2312" w:hAnsi="方正仿宋_GB2312" w:eastAsia="方正仿宋_GB2312" w:cs="方正仿宋_GB2312"/>
          <w:color w:val="auto"/>
          <w:sz w:val="32"/>
          <w:szCs w:val="32"/>
          <w:lang w:eastAsia="zh-CN"/>
        </w:rPr>
        <w:t>兴国县平川大道179号三楼304房</w:t>
      </w:r>
      <w:r>
        <w:rPr>
          <w:rFonts w:hint="default" w:ascii="方正仿宋_GB2312" w:hAnsi="方正仿宋_GB2312" w:eastAsia="方正仿宋_GB2312" w:cs="方正仿宋_GB2312"/>
          <w:color w:val="auto"/>
          <w:sz w:val="32"/>
          <w:szCs w:val="32"/>
          <w:lang w:val="en-US" w:eastAsia="zh-CN"/>
        </w:rPr>
        <w:t>（赣州东升工程造价咨询有限公司兴国县办事处）现场或邮箱报名（电子邮箱：752830766@qq.com）。</w:t>
      </w:r>
    </w:p>
    <w:p w14:paraId="7D24F7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jc w:val="left"/>
        <w:rPr>
          <w:rFonts w:hint="default" w:ascii="方正仿宋_GB2312" w:hAnsi="方正仿宋_GB2312" w:eastAsia="方正仿宋_GB2312" w:cs="方正仿宋_GB2312"/>
          <w:color w:val="auto"/>
          <w:sz w:val="32"/>
          <w:szCs w:val="32"/>
          <w:lang w:val="en-US" w:eastAsia="zh-CN"/>
        </w:rPr>
      </w:pPr>
    </w:p>
    <w:p w14:paraId="677D12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jc w:val="left"/>
        <w:rPr>
          <w:rFonts w:hint="eastAsia" w:ascii="方正仿宋_GB2312" w:hAnsi="方正仿宋_GB2312" w:eastAsia="仿宋" w:cs="方正仿宋_GB2312"/>
          <w:color w:val="auto"/>
          <w:sz w:val="32"/>
          <w:szCs w:val="32"/>
          <w:lang w:eastAsia="zh-CN"/>
        </w:rPr>
      </w:pPr>
      <w:r>
        <w:rPr>
          <w:rFonts w:hint="eastAsia" w:ascii="方正仿宋_GB2312" w:hAnsi="方正仿宋_GB2312" w:eastAsia="方正仿宋_GB2312" w:cs="方正仿宋_GB2312"/>
          <w:color w:val="auto"/>
          <w:sz w:val="32"/>
          <w:szCs w:val="32"/>
          <w:lang w:val="en-US" w:eastAsia="zh-CN"/>
        </w:rPr>
        <w:t>2</w:t>
      </w:r>
      <w:r>
        <w:rPr>
          <w:rFonts w:hint="eastAsia" w:ascii="方正仿宋_GB2312" w:hAnsi="方正仿宋_GB2312" w:eastAsia="方正仿宋_GB2312" w:cs="方正仿宋_GB2312"/>
          <w:color w:val="auto"/>
          <w:sz w:val="32"/>
          <w:szCs w:val="32"/>
        </w:rPr>
        <w:t>.入库资料递交地点：兴国县凤凰大道246号（兴国县原法院）四楼</w:t>
      </w:r>
      <w:r>
        <w:rPr>
          <w:rFonts w:hint="eastAsia" w:ascii="方正仿宋_GB2312" w:hAnsi="方正仿宋_GB2312" w:eastAsia="方正仿宋_GB2312" w:cs="方正仿宋_GB2312"/>
          <w:color w:val="auto"/>
          <w:sz w:val="32"/>
          <w:szCs w:val="32"/>
          <w:lang w:eastAsia="zh-CN"/>
        </w:rPr>
        <w:t>，</w:t>
      </w:r>
      <w:r>
        <w:rPr>
          <w:rFonts w:hint="default" w:ascii="方正仿宋_GB2312" w:hAnsi="方正仿宋_GB2312" w:eastAsia="方正仿宋_GB2312" w:cs="方正仿宋_GB2312"/>
          <w:color w:val="auto"/>
          <w:sz w:val="32"/>
          <w:szCs w:val="32"/>
          <w:lang w:val="en-US" w:eastAsia="zh-CN"/>
        </w:rPr>
        <w:t>届时请响应供应商的法定代表人（经营者或自然人）或委托代理人携带法定代表人（经营者或自然人）（或委托代理人）其本人身份证明原件出席谈判会，签到时间以法定代表人（经营者或自然人）（或委托代理人）递交其本人身份证明原件时间为准，逾期递交法定代表人（经营者或自然人）（或委托代理人）其本人身份证明原件的将不予受理，作无效响应处理。逾期或不符合规定的响应文件恕不接受。</w:t>
      </w:r>
    </w:p>
    <w:p w14:paraId="121BADCD">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七、评审时间及地点</w:t>
      </w:r>
    </w:p>
    <w:p w14:paraId="76929E23">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1.入库资料评审时间：2026年8月13日09点30分（北京时间）；</w:t>
      </w:r>
    </w:p>
    <w:p w14:paraId="7614C6F6">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2.入库资料递交地点：</w:t>
      </w:r>
      <w:r>
        <w:rPr>
          <w:rFonts w:hint="default" w:ascii="方正仿宋_GB2312" w:hAnsi="方正仿宋_GB2312" w:eastAsia="方正仿宋_GB2312" w:cs="方正仿宋_GB2312"/>
          <w:color w:val="auto"/>
          <w:sz w:val="32"/>
          <w:szCs w:val="32"/>
          <w:lang w:val="en-US" w:eastAsia="zh-CN"/>
        </w:rPr>
        <w:t>兴国县凤凰大道246号（老法院）四楼；</w:t>
      </w:r>
    </w:p>
    <w:p w14:paraId="6D53171C">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3.供应商提</w:t>
      </w:r>
      <w:r>
        <w:rPr>
          <w:rFonts w:hint="eastAsia" w:ascii="方正仿宋_GB2312" w:hAnsi="方正仿宋_GB2312" w:eastAsia="方正仿宋_GB2312" w:cs="方正仿宋_GB2312"/>
          <w:color w:val="auto"/>
          <w:sz w:val="32"/>
          <w:szCs w:val="32"/>
        </w:rPr>
        <w:t>交一式三份（1份正本，2份副本）入库资料并密封，入库资料须装订成册，不接受散页或活页入库资料。</w:t>
      </w:r>
    </w:p>
    <w:p w14:paraId="1BCF5EF8">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八、相关说明</w:t>
      </w:r>
    </w:p>
    <w:p w14:paraId="4AB4CFF6">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1.本次供应商招募仅为入库程序，不保证有业务合作，具体供应商的招选及确定以后续发布的采购需求为准；</w:t>
      </w:r>
    </w:p>
    <w:p w14:paraId="12C34241">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2.库内供应商实行动态管理，定期考核评估，对于不符合要求的供应商将清退出库；</w:t>
      </w:r>
    </w:p>
    <w:p w14:paraId="5ADB2DF1">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3.本次入库采购人同意采购代理机构向供应商收取采购代理服务费，费用为人民币</w:t>
      </w:r>
      <w:r>
        <w:rPr>
          <w:rFonts w:hint="eastAsia" w:ascii="方正仿宋_GB2312" w:hAnsi="方正仿宋_GB2312" w:eastAsia="方正仿宋_GB2312" w:cs="方正仿宋_GB2312"/>
          <w:color w:val="auto"/>
          <w:sz w:val="32"/>
          <w:szCs w:val="32"/>
          <w:lang w:val="en-US" w:eastAsia="zh-CN"/>
        </w:rPr>
        <w:t>肆仟捌佰玖拾元整</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val="en-US" w:eastAsia="zh-CN"/>
        </w:rPr>
        <w:t>4890.00</w:t>
      </w:r>
      <w:r>
        <w:rPr>
          <w:rFonts w:hint="eastAsia" w:ascii="方正仿宋_GB2312" w:hAnsi="方正仿宋_GB2312" w:eastAsia="方正仿宋_GB2312" w:cs="方正仿宋_GB2312"/>
          <w:color w:val="auto"/>
          <w:sz w:val="32"/>
          <w:szCs w:val="32"/>
        </w:rPr>
        <w:t>），由入库的供应商平均分摊，请各位供应商充分考虑这一因素；</w:t>
      </w:r>
    </w:p>
    <w:p w14:paraId="6C415E87">
      <w:pPr>
        <w:keepNext w:val="0"/>
        <w:keepLines w:val="0"/>
        <w:pageBreakBefore w:val="0"/>
        <w:widowControl w:val="0"/>
        <w:kinsoku/>
        <w:wordWrap w:val="0"/>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rPr>
        <w:t>4.发布网址：</w:t>
      </w:r>
      <w:r>
        <w:rPr>
          <w:rFonts w:hint="eastAsia" w:ascii="方正仿宋_GB2312" w:hAnsi="方正仿宋_GB2312" w:eastAsia="方正仿宋_GB2312" w:cs="方正仿宋_GB2312"/>
          <w:color w:val="auto"/>
          <w:sz w:val="32"/>
          <w:szCs w:val="32"/>
          <w:lang w:val="en-US" w:eastAsia="zh-CN"/>
        </w:rPr>
        <w:t>兴国城控实业发展集团有限公司官网（http://www.xgxctgs.com/）</w:t>
      </w:r>
      <w:r>
        <w:rPr>
          <w:rFonts w:hint="eastAsia" w:ascii="方正仿宋_GB2312" w:hAnsi="方正仿宋_GB2312" w:eastAsia="方正仿宋_GB2312" w:cs="方正仿宋_GB2312"/>
          <w:color w:val="auto"/>
          <w:sz w:val="32"/>
          <w:szCs w:val="32"/>
          <w:highlight w:val="none"/>
          <w:lang w:val="en-US" w:eastAsia="zh-CN"/>
        </w:rPr>
        <w:t>。</w:t>
      </w:r>
    </w:p>
    <w:p w14:paraId="42A29E53">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九、联系方式</w:t>
      </w:r>
    </w:p>
    <w:p w14:paraId="4ED56F14">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1.采购人信息</w:t>
      </w:r>
    </w:p>
    <w:p w14:paraId="0C3E947D">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名    称：</w:t>
      </w:r>
      <w:r>
        <w:rPr>
          <w:rFonts w:hint="eastAsia" w:ascii="方正仿宋_GB2312" w:hAnsi="方正仿宋_GB2312" w:eastAsia="方正仿宋_GB2312" w:cs="方正仿宋_GB2312"/>
          <w:color w:val="auto"/>
          <w:sz w:val="32"/>
          <w:szCs w:val="32"/>
          <w:lang w:val="en-US" w:eastAsia="zh-CN"/>
        </w:rPr>
        <w:t>兴国城投弘心物业管理有限责任公司</w:t>
      </w:r>
    </w:p>
    <w:p w14:paraId="3ACF8BBA">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地    址：</w:t>
      </w:r>
      <w:r>
        <w:rPr>
          <w:rFonts w:hint="eastAsia" w:ascii="方正仿宋_GB2312" w:hAnsi="方正仿宋_GB2312" w:eastAsia="方正仿宋_GB2312" w:cs="方正仿宋_GB2312"/>
          <w:color w:val="auto"/>
          <w:sz w:val="32"/>
          <w:szCs w:val="32"/>
          <w:lang w:val="en-US" w:eastAsia="zh-CN"/>
        </w:rPr>
        <w:t>兴国县和睦新区长征文化艺术中心东商三楼D306-1</w:t>
      </w:r>
    </w:p>
    <w:p w14:paraId="17B02043">
      <w:pPr>
        <w:keepNext w:val="0"/>
        <w:keepLines w:val="0"/>
        <w:pageBreakBefore w:val="0"/>
        <w:kinsoku/>
        <w:wordWrap/>
        <w:overflowPunct/>
        <w:topLinePunct w:val="0"/>
        <w:autoSpaceDE/>
        <w:autoSpaceDN/>
        <w:bidi w:val="0"/>
        <w:adjustRightInd/>
        <w:snapToGrid/>
        <w:spacing w:line="560" w:lineRule="atLeast"/>
        <w:ind w:firstLine="640" w:firstLineChars="200"/>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联 系 人：</w:t>
      </w:r>
      <w:r>
        <w:rPr>
          <w:rFonts w:hint="eastAsia" w:ascii="方正仿宋_GB2312" w:hAnsi="方正仿宋_GB2312" w:eastAsia="方正仿宋_GB2312" w:cs="方正仿宋_GB2312"/>
          <w:color w:val="auto"/>
          <w:sz w:val="32"/>
          <w:szCs w:val="32"/>
          <w:lang w:eastAsia="zh-CN"/>
        </w:rPr>
        <w:t>肖</w:t>
      </w:r>
      <w:r>
        <w:rPr>
          <w:rFonts w:hint="eastAsia" w:ascii="方正仿宋_GB2312" w:hAnsi="方正仿宋_GB2312" w:eastAsia="方正仿宋_GB2312" w:cs="方正仿宋_GB2312"/>
          <w:color w:val="auto"/>
          <w:sz w:val="32"/>
          <w:szCs w:val="32"/>
        </w:rPr>
        <w:t>先生</w:t>
      </w:r>
    </w:p>
    <w:p w14:paraId="269968E1">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联系方式：</w:t>
      </w:r>
      <w:r>
        <w:rPr>
          <w:rFonts w:hint="eastAsia" w:ascii="方正仿宋_GB2312" w:hAnsi="方正仿宋_GB2312" w:eastAsia="方正仿宋_GB2312" w:cs="方正仿宋_GB2312"/>
          <w:color w:val="auto"/>
          <w:sz w:val="32"/>
          <w:szCs w:val="32"/>
          <w:lang w:val="en-US" w:eastAsia="zh-CN"/>
        </w:rPr>
        <w:t>13576748021</w:t>
      </w:r>
    </w:p>
    <w:p w14:paraId="03EB947E">
      <w:pPr>
        <w:keepNext w:val="0"/>
        <w:keepLines w:val="0"/>
        <w:pageBreakBefore w:val="0"/>
        <w:kinsoku/>
        <w:wordWrap/>
        <w:overflowPunct/>
        <w:topLinePunct w:val="0"/>
        <w:autoSpaceDE/>
        <w:autoSpaceDN/>
        <w:bidi w:val="0"/>
        <w:adjustRightInd/>
        <w:snapToGrid/>
        <w:spacing w:line="560" w:lineRule="atLeast"/>
        <w:ind w:left="0" w:leftChars="0" w:firstLine="562" w:firstLineChars="175"/>
        <w:textAlignment w:val="auto"/>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2.采购代理机构信息</w:t>
      </w:r>
    </w:p>
    <w:p w14:paraId="4B90E886">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名    称：</w:t>
      </w:r>
      <w:r>
        <w:rPr>
          <w:rFonts w:hint="eastAsia" w:ascii="方正仿宋_GB2312" w:hAnsi="方正仿宋_GB2312" w:eastAsia="方正仿宋_GB2312" w:cs="方正仿宋_GB2312"/>
          <w:color w:val="auto"/>
          <w:sz w:val="32"/>
          <w:szCs w:val="32"/>
          <w:lang w:eastAsia="zh-CN"/>
        </w:rPr>
        <w:t>赣州东升工程造价咨询有限公司</w:t>
      </w:r>
    </w:p>
    <w:p w14:paraId="1016EFBA">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联</w:t>
      </w:r>
      <w:r>
        <w:rPr>
          <w:rFonts w:hint="eastAsia" w:ascii="方正仿宋_GB2312" w:hAnsi="方正仿宋_GB2312" w:eastAsia="方正仿宋_GB2312" w:cs="方正仿宋_GB2312"/>
          <w:color w:val="auto"/>
          <w:sz w:val="32"/>
          <w:szCs w:val="32"/>
          <w:lang w:val="en-US" w:eastAsia="zh-CN"/>
        </w:rPr>
        <w:t xml:space="preserve"> </w:t>
      </w:r>
      <w:r>
        <w:rPr>
          <w:rFonts w:hint="eastAsia" w:ascii="方正仿宋_GB2312" w:hAnsi="方正仿宋_GB2312" w:eastAsia="方正仿宋_GB2312" w:cs="方正仿宋_GB2312"/>
          <w:color w:val="auto"/>
          <w:sz w:val="32"/>
          <w:szCs w:val="32"/>
        </w:rPr>
        <w:t>系</w:t>
      </w:r>
      <w:r>
        <w:rPr>
          <w:rFonts w:hint="eastAsia" w:ascii="方正仿宋_GB2312" w:hAnsi="方正仿宋_GB2312" w:eastAsia="方正仿宋_GB2312" w:cs="方正仿宋_GB2312"/>
          <w:color w:val="auto"/>
          <w:sz w:val="32"/>
          <w:szCs w:val="32"/>
          <w:lang w:val="en-US" w:eastAsia="zh-CN"/>
        </w:rPr>
        <w:t xml:space="preserve"> </w:t>
      </w:r>
      <w:r>
        <w:rPr>
          <w:rFonts w:hint="eastAsia" w:ascii="方正仿宋_GB2312" w:hAnsi="方正仿宋_GB2312" w:eastAsia="方正仿宋_GB2312" w:cs="方正仿宋_GB2312"/>
          <w:color w:val="auto"/>
          <w:sz w:val="32"/>
          <w:szCs w:val="32"/>
        </w:rPr>
        <w:t>人：</w:t>
      </w:r>
      <w:r>
        <w:rPr>
          <w:rFonts w:hint="eastAsia" w:ascii="方正仿宋_GB2312" w:hAnsi="方正仿宋_GB2312" w:eastAsia="方正仿宋_GB2312" w:cs="方正仿宋_GB2312"/>
          <w:color w:val="auto"/>
          <w:sz w:val="32"/>
          <w:szCs w:val="32"/>
          <w:lang w:val="en-US" w:eastAsia="zh-CN"/>
        </w:rPr>
        <w:t>谢工</w:t>
      </w:r>
    </w:p>
    <w:p w14:paraId="3562CB59">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电    话：</w:t>
      </w:r>
      <w:r>
        <w:rPr>
          <w:rFonts w:hint="eastAsia" w:ascii="方正仿宋_GB2312" w:hAnsi="方正仿宋_GB2312" w:eastAsia="方正仿宋_GB2312" w:cs="方正仿宋_GB2312"/>
          <w:color w:val="auto"/>
          <w:sz w:val="32"/>
          <w:szCs w:val="32"/>
          <w:lang w:val="en-US" w:eastAsia="zh-CN"/>
        </w:rPr>
        <w:t>18146771088</w:t>
      </w:r>
    </w:p>
    <w:p w14:paraId="7FD912BD">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邮    箱：</w:t>
      </w:r>
      <w:r>
        <w:rPr>
          <w:rFonts w:hint="eastAsia" w:ascii="方正仿宋_GB2312" w:hAnsi="方正仿宋_GB2312" w:eastAsia="方正仿宋_GB2312" w:cs="方正仿宋_GB2312"/>
          <w:color w:val="auto"/>
          <w:sz w:val="32"/>
          <w:szCs w:val="32"/>
          <w:lang w:val="en-US" w:eastAsia="zh-CN"/>
        </w:rPr>
        <w:t>752830766@qq.com</w:t>
      </w:r>
    </w:p>
    <w:p w14:paraId="567966E4">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地    址：</w:t>
      </w:r>
      <w:r>
        <w:rPr>
          <w:rFonts w:hint="eastAsia" w:ascii="方正仿宋_GB2312" w:hAnsi="方正仿宋_GB2312" w:eastAsia="方正仿宋_GB2312" w:cs="方正仿宋_GB2312"/>
          <w:color w:val="auto"/>
          <w:sz w:val="32"/>
          <w:szCs w:val="32"/>
          <w:lang w:eastAsia="zh-CN"/>
        </w:rPr>
        <w:t>兴国县平川大道179号三楼304房</w:t>
      </w:r>
    </w:p>
    <w:p w14:paraId="0E406C3D">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p>
    <w:p w14:paraId="4334B078">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附件1：《</w:t>
      </w:r>
      <w:r>
        <w:rPr>
          <w:rFonts w:hint="eastAsia" w:ascii="方正仿宋_GB2312" w:hAnsi="方正仿宋_GB2312" w:eastAsia="方正仿宋_GB2312" w:cs="方正仿宋_GB2312"/>
          <w:color w:val="auto"/>
          <w:sz w:val="32"/>
          <w:szCs w:val="32"/>
          <w:lang w:eastAsia="zh-CN"/>
        </w:rPr>
        <w:t>兴国县普硒农业发展有限责任公司增补服务商入库采购项目</w:t>
      </w:r>
      <w:r>
        <w:rPr>
          <w:rFonts w:hint="eastAsia" w:ascii="方正仿宋_GB2312" w:hAnsi="方正仿宋_GB2312" w:eastAsia="方正仿宋_GB2312" w:cs="方正仿宋_GB2312"/>
          <w:color w:val="auto"/>
          <w:sz w:val="32"/>
          <w:szCs w:val="32"/>
        </w:rPr>
        <w:t>申请表》</w:t>
      </w:r>
    </w:p>
    <w:p w14:paraId="3794025F">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附件2：《供应商诚信承诺书》</w:t>
      </w:r>
    </w:p>
    <w:p w14:paraId="4602DABE">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2C4CDB07">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5DAD6BB9">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2C4A6590">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1FBACBE5">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37E65FF4">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536528AA">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2550903F">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6F087C83">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08AEBE86">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sectPr>
          <w:footerReference r:id="rId5" w:type="default"/>
          <w:pgSz w:w="11906" w:h="16838"/>
          <w:pgMar w:top="1440" w:right="1080" w:bottom="1440" w:left="1080" w:header="851" w:footer="992" w:gutter="0"/>
          <w:cols w:space="425" w:num="1"/>
          <w:docGrid w:type="lines" w:linePitch="312" w:charSpace="0"/>
        </w:sectPr>
      </w:pPr>
    </w:p>
    <w:p w14:paraId="1D100018">
      <w:pPr>
        <w:keepNext w:val="0"/>
        <w:keepLines w:val="0"/>
        <w:pageBreakBefore w:val="0"/>
        <w:wordWrap/>
        <w:overflowPunct/>
        <w:topLinePunct w:val="0"/>
        <w:bidi w:val="0"/>
        <w:spacing w:line="560" w:lineRule="atLeast"/>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附件1：</w:t>
      </w:r>
    </w:p>
    <w:p w14:paraId="1A06EC4A">
      <w:pPr>
        <w:keepNext w:val="0"/>
        <w:keepLines w:val="0"/>
        <w:pageBreakBefore w:val="0"/>
        <w:wordWrap/>
        <w:overflowPunct/>
        <w:topLinePunct w:val="0"/>
        <w:bidi w:val="0"/>
        <w:spacing w:line="560" w:lineRule="atLeast"/>
        <w:jc w:val="left"/>
        <w:rPr>
          <w:rFonts w:hint="eastAsia" w:ascii="方正仿宋_GB2312" w:hAnsi="方正仿宋_GB2312" w:eastAsia="方正仿宋_GB2312" w:cs="方正仿宋_GB2312"/>
          <w:color w:val="auto"/>
          <w:sz w:val="32"/>
          <w:szCs w:val="32"/>
        </w:rPr>
      </w:pPr>
    </w:p>
    <w:p w14:paraId="55C0EDD5">
      <w:pPr>
        <w:keepNext w:val="0"/>
        <w:keepLines w:val="0"/>
        <w:pageBreakBefore w:val="0"/>
        <w:wordWrap/>
        <w:overflowPunct/>
        <w:topLinePunct w:val="0"/>
        <w:bidi w:val="0"/>
        <w:spacing w:line="560" w:lineRule="atLeast"/>
        <w:jc w:val="both"/>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lang w:eastAsia="zh-CN"/>
        </w:rPr>
        <w:t>兴国县普硒农业发展有限责任公司增补服务商入库采购项目</w:t>
      </w:r>
      <w:r>
        <w:rPr>
          <w:rFonts w:hint="eastAsia" w:ascii="方正仿宋_GB2312" w:hAnsi="方正仿宋_GB2312" w:eastAsia="方正仿宋_GB2312" w:cs="方正仿宋_GB2312"/>
          <w:b/>
          <w:bCs/>
          <w:color w:val="auto"/>
          <w:sz w:val="32"/>
          <w:szCs w:val="32"/>
        </w:rPr>
        <w:t>申请表</w:t>
      </w:r>
    </w:p>
    <w:p w14:paraId="2884F074">
      <w:pPr>
        <w:keepNext w:val="0"/>
        <w:keepLines w:val="0"/>
        <w:pageBreakBefore w:val="0"/>
        <w:wordWrap/>
        <w:overflowPunct/>
        <w:topLinePunct w:val="0"/>
        <w:bidi w:val="0"/>
        <w:spacing w:line="560" w:lineRule="atLeast"/>
        <w:ind w:left="0" w:leftChars="0" w:right="281" w:firstLine="562" w:firstLineChars="175"/>
        <w:jc w:val="right"/>
        <w:rPr>
          <w:rFonts w:hint="eastAsia" w:ascii="方正仿宋_GB2312" w:hAnsi="方正仿宋_GB2312" w:eastAsia="方正仿宋_GB2312" w:cs="方正仿宋_GB2312"/>
          <w:b/>
          <w:bCs/>
          <w:color w:val="auto"/>
          <w:sz w:val="32"/>
          <w:szCs w:val="32"/>
        </w:rPr>
      </w:pPr>
    </w:p>
    <w:p w14:paraId="5C544C54">
      <w:pPr>
        <w:keepNext w:val="0"/>
        <w:keepLines w:val="0"/>
        <w:pageBreakBefore w:val="0"/>
        <w:wordWrap/>
        <w:overflowPunct/>
        <w:topLinePunct w:val="0"/>
        <w:bidi w:val="0"/>
        <w:spacing w:line="560" w:lineRule="atLeast"/>
        <w:ind w:left="0" w:leftChars="0" w:right="281" w:firstLine="562" w:firstLineChars="175"/>
        <w:jc w:val="right"/>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申请时间：   年   月   日</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6"/>
        <w:gridCol w:w="1530"/>
        <w:gridCol w:w="1995"/>
        <w:gridCol w:w="2183"/>
      </w:tblGrid>
      <w:tr w14:paraId="64ED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706" w:type="dxa"/>
            <w:vAlign w:val="center"/>
          </w:tcPr>
          <w:p w14:paraId="5B95365E">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供应商名称</w:t>
            </w:r>
          </w:p>
        </w:tc>
        <w:tc>
          <w:tcPr>
            <w:tcW w:w="5708" w:type="dxa"/>
            <w:gridSpan w:val="3"/>
            <w:vAlign w:val="center"/>
          </w:tcPr>
          <w:p w14:paraId="007B2087">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0F0A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3706" w:type="dxa"/>
            <w:vAlign w:val="center"/>
          </w:tcPr>
          <w:p w14:paraId="6ABA73BB">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供应商详细地址</w:t>
            </w:r>
          </w:p>
        </w:tc>
        <w:tc>
          <w:tcPr>
            <w:tcW w:w="5708" w:type="dxa"/>
            <w:gridSpan w:val="3"/>
            <w:vAlign w:val="center"/>
          </w:tcPr>
          <w:p w14:paraId="315E2481">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0357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3706" w:type="dxa"/>
            <w:vAlign w:val="center"/>
          </w:tcPr>
          <w:p w14:paraId="4F735225">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近三年有无违法记录</w:t>
            </w:r>
          </w:p>
        </w:tc>
        <w:tc>
          <w:tcPr>
            <w:tcW w:w="5708" w:type="dxa"/>
            <w:gridSpan w:val="3"/>
            <w:vAlign w:val="center"/>
          </w:tcPr>
          <w:p w14:paraId="5DC17C6C">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□无   □有____________________</w:t>
            </w:r>
          </w:p>
        </w:tc>
      </w:tr>
      <w:tr w14:paraId="2E08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3706" w:type="dxa"/>
            <w:vAlign w:val="center"/>
          </w:tcPr>
          <w:p w14:paraId="7DC8BBDF">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供应商法人</w:t>
            </w:r>
          </w:p>
        </w:tc>
        <w:tc>
          <w:tcPr>
            <w:tcW w:w="1530" w:type="dxa"/>
            <w:vAlign w:val="center"/>
          </w:tcPr>
          <w:p w14:paraId="1BBFF98B">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c>
          <w:tcPr>
            <w:tcW w:w="1995" w:type="dxa"/>
            <w:vAlign w:val="center"/>
          </w:tcPr>
          <w:p w14:paraId="4ADC1227">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联系电话</w:t>
            </w:r>
          </w:p>
        </w:tc>
        <w:tc>
          <w:tcPr>
            <w:tcW w:w="2183" w:type="dxa"/>
            <w:vAlign w:val="center"/>
          </w:tcPr>
          <w:p w14:paraId="405E7B0E">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19A5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3706" w:type="dxa"/>
            <w:vAlign w:val="center"/>
          </w:tcPr>
          <w:p w14:paraId="7690CE3E">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商业信誉</w:t>
            </w:r>
          </w:p>
        </w:tc>
        <w:tc>
          <w:tcPr>
            <w:tcW w:w="1530" w:type="dxa"/>
            <w:vAlign w:val="center"/>
          </w:tcPr>
          <w:p w14:paraId="6ED4ADCD">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c>
          <w:tcPr>
            <w:tcW w:w="1995" w:type="dxa"/>
            <w:vAlign w:val="center"/>
          </w:tcPr>
          <w:p w14:paraId="15C010F1">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经营状况</w:t>
            </w:r>
          </w:p>
        </w:tc>
        <w:tc>
          <w:tcPr>
            <w:tcW w:w="2183" w:type="dxa"/>
            <w:vAlign w:val="center"/>
          </w:tcPr>
          <w:p w14:paraId="2754F1D7">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6BFA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3706" w:type="dxa"/>
            <w:vAlign w:val="center"/>
          </w:tcPr>
          <w:p w14:paraId="74A26269">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注册资本</w:t>
            </w:r>
          </w:p>
        </w:tc>
        <w:tc>
          <w:tcPr>
            <w:tcW w:w="1530" w:type="dxa"/>
            <w:vAlign w:val="center"/>
          </w:tcPr>
          <w:p w14:paraId="4A13F84D">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c>
          <w:tcPr>
            <w:tcW w:w="1995" w:type="dxa"/>
            <w:vAlign w:val="center"/>
          </w:tcPr>
          <w:p w14:paraId="5A58D637">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lang w:eastAsia="zh-CN"/>
              </w:rPr>
            </w:pPr>
            <w:r>
              <w:rPr>
                <w:rFonts w:hint="eastAsia" w:ascii="方正仿宋_GB2312" w:hAnsi="方正仿宋_GB2312" w:eastAsia="方正仿宋_GB2312" w:cs="方正仿宋_GB2312"/>
                <w:color w:val="auto"/>
                <w:kern w:val="0"/>
                <w:sz w:val="32"/>
                <w:szCs w:val="32"/>
                <w:lang w:eastAsia="zh-CN"/>
              </w:rPr>
              <w:t>类别名称</w:t>
            </w:r>
          </w:p>
        </w:tc>
        <w:tc>
          <w:tcPr>
            <w:tcW w:w="2183" w:type="dxa"/>
            <w:vAlign w:val="center"/>
          </w:tcPr>
          <w:p w14:paraId="71079930">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64E9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jc w:val="center"/>
        </w:trPr>
        <w:tc>
          <w:tcPr>
            <w:tcW w:w="3706" w:type="dxa"/>
            <w:vAlign w:val="center"/>
          </w:tcPr>
          <w:p w14:paraId="67900F07">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主要供应品牌</w:t>
            </w:r>
          </w:p>
        </w:tc>
        <w:tc>
          <w:tcPr>
            <w:tcW w:w="5708" w:type="dxa"/>
            <w:gridSpan w:val="3"/>
            <w:vAlign w:val="center"/>
          </w:tcPr>
          <w:p w14:paraId="2F8FE67A">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2E02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3706" w:type="dxa"/>
            <w:vAlign w:val="center"/>
          </w:tcPr>
          <w:p w14:paraId="55C15770">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开户行</w:t>
            </w:r>
          </w:p>
        </w:tc>
        <w:tc>
          <w:tcPr>
            <w:tcW w:w="1530" w:type="dxa"/>
            <w:vAlign w:val="center"/>
          </w:tcPr>
          <w:p w14:paraId="74D8100A">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c>
          <w:tcPr>
            <w:tcW w:w="1995" w:type="dxa"/>
            <w:vAlign w:val="center"/>
          </w:tcPr>
          <w:p w14:paraId="6BD6FB4B">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银行账户</w:t>
            </w:r>
          </w:p>
        </w:tc>
        <w:tc>
          <w:tcPr>
            <w:tcW w:w="2183" w:type="dxa"/>
            <w:vAlign w:val="center"/>
          </w:tcPr>
          <w:p w14:paraId="7BAE07A2">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0FBE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3706" w:type="dxa"/>
            <w:vAlign w:val="center"/>
          </w:tcPr>
          <w:p w14:paraId="0C14EB22">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开具增值税发票税点</w:t>
            </w:r>
          </w:p>
        </w:tc>
        <w:tc>
          <w:tcPr>
            <w:tcW w:w="1530" w:type="dxa"/>
            <w:vAlign w:val="center"/>
          </w:tcPr>
          <w:p w14:paraId="17A23FF0">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c>
          <w:tcPr>
            <w:tcW w:w="1995" w:type="dxa"/>
            <w:vAlign w:val="center"/>
          </w:tcPr>
          <w:p w14:paraId="4F313FC9">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能提供的货款账期</w:t>
            </w:r>
          </w:p>
        </w:tc>
        <w:tc>
          <w:tcPr>
            <w:tcW w:w="2183" w:type="dxa"/>
            <w:vAlign w:val="center"/>
          </w:tcPr>
          <w:p w14:paraId="77C36A3A">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bl>
    <w:p w14:paraId="034ED3D2">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注：本表一式两份，入选供应商、招募单位各执一份，作为参与后期项目竞选文件编制的重要组成部分。</w:t>
      </w:r>
    </w:p>
    <w:p w14:paraId="75698995">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p>
    <w:p w14:paraId="14B3DB43">
      <w:pPr>
        <w:keepNext w:val="0"/>
        <w:keepLines w:val="0"/>
        <w:pageBreakBefore w:val="0"/>
        <w:wordWrap/>
        <w:overflowPunct/>
        <w:topLinePunct w:val="0"/>
        <w:bidi w:val="0"/>
        <w:spacing w:line="560" w:lineRule="atLeast"/>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附件2：</w:t>
      </w:r>
    </w:p>
    <w:p w14:paraId="21B358CF">
      <w:pPr>
        <w:keepNext w:val="0"/>
        <w:keepLines w:val="0"/>
        <w:pageBreakBefore w:val="0"/>
        <w:wordWrap/>
        <w:overflowPunct/>
        <w:topLinePunct w:val="0"/>
        <w:bidi w:val="0"/>
        <w:spacing w:line="560" w:lineRule="atLeast"/>
        <w:ind w:left="0" w:leftChars="0" w:firstLine="0" w:firstLineChars="0"/>
        <w:jc w:val="center"/>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供应商诚信承诺书</w:t>
      </w:r>
    </w:p>
    <w:p w14:paraId="422E6C72">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p>
    <w:p w14:paraId="63FED57F">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兴国县</w:t>
      </w:r>
      <w:r>
        <w:rPr>
          <w:rFonts w:hint="eastAsia" w:ascii="方正仿宋_GB2312" w:hAnsi="方正仿宋_GB2312" w:eastAsia="方正仿宋_GB2312" w:cs="方正仿宋_GB2312"/>
          <w:color w:val="auto"/>
          <w:sz w:val="32"/>
          <w:szCs w:val="32"/>
          <w:lang w:eastAsia="zh-CN"/>
        </w:rPr>
        <w:t>普硒农业发展有限公司</w:t>
      </w:r>
      <w:r>
        <w:rPr>
          <w:rFonts w:hint="eastAsia" w:ascii="方正仿宋_GB2312" w:hAnsi="方正仿宋_GB2312" w:eastAsia="方正仿宋_GB2312" w:cs="方正仿宋_GB2312"/>
          <w:color w:val="auto"/>
          <w:sz w:val="32"/>
          <w:szCs w:val="32"/>
        </w:rPr>
        <w:t>：</w:t>
      </w:r>
    </w:p>
    <w:p w14:paraId="025F3DDE">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本公司已经认真阅读《</w:t>
      </w:r>
      <w:r>
        <w:rPr>
          <w:rFonts w:hint="eastAsia" w:ascii="方正仿宋_GB2312" w:hAnsi="方正仿宋_GB2312" w:eastAsia="方正仿宋_GB2312" w:cs="方正仿宋_GB2312"/>
          <w:color w:val="auto"/>
          <w:sz w:val="32"/>
          <w:szCs w:val="32"/>
          <w:lang w:eastAsia="zh-CN"/>
        </w:rPr>
        <w:t>兴国县普硒农业发展有限责任公司增补服务商入库采购项目</w:t>
      </w:r>
      <w:r>
        <w:rPr>
          <w:rFonts w:hint="eastAsia" w:ascii="方正仿宋_GB2312" w:hAnsi="方正仿宋_GB2312" w:eastAsia="方正仿宋_GB2312" w:cs="方正仿宋_GB2312"/>
          <w:color w:val="auto"/>
          <w:sz w:val="32"/>
          <w:szCs w:val="32"/>
        </w:rPr>
        <w:t>公告》，现正式提出申请并郑重承诺：</w:t>
      </w:r>
    </w:p>
    <w:p w14:paraId="1D4FDBE8">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一、将遵循公开、公平、公正和</w:t>
      </w:r>
      <w:r>
        <w:rPr>
          <w:rFonts w:hint="eastAsia" w:ascii="方正仿宋_GB2312" w:hAnsi="方正仿宋_GB2312" w:eastAsia="方正仿宋_GB2312" w:cs="方正仿宋_GB2312"/>
          <w:color w:val="auto"/>
          <w:sz w:val="32"/>
          <w:szCs w:val="32"/>
          <w:lang w:eastAsia="zh-CN"/>
        </w:rPr>
        <w:t>诚实信用</w:t>
      </w:r>
      <w:r>
        <w:rPr>
          <w:rFonts w:hint="eastAsia" w:ascii="方正仿宋_GB2312" w:hAnsi="方正仿宋_GB2312" w:eastAsia="方正仿宋_GB2312" w:cs="方正仿宋_GB2312"/>
          <w:color w:val="auto"/>
          <w:sz w:val="32"/>
          <w:szCs w:val="32"/>
        </w:rPr>
        <w:t>的原则申请参加贵单位组织的拟合作供应商征集；</w:t>
      </w:r>
    </w:p>
    <w:p w14:paraId="3B439148">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二、我单位将严格按照法律法规的规定参与投标活动，若有违法行为，自愿承担相应的法律责任，并承诺杜绝以收取管理费等形式的一切挂靠、非法转包、违法分包行为；</w:t>
      </w:r>
    </w:p>
    <w:p w14:paraId="061EEC89">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三、所提供的一切材料都真实、准确、完整、有效、合法，且复印件与原件内容一致，没有隐瞒真实情况、提供虚假材料</w:t>
      </w:r>
      <w:r>
        <w:rPr>
          <w:rFonts w:hint="eastAsia" w:ascii="方正仿宋_GB2312" w:hAnsi="方正仿宋_GB2312" w:eastAsia="方正仿宋_GB2312" w:cs="方正仿宋_GB2312"/>
          <w:color w:val="auto"/>
          <w:sz w:val="32"/>
          <w:szCs w:val="32"/>
          <w:lang w:eastAsia="zh-CN"/>
        </w:rPr>
        <w:t>等</w:t>
      </w:r>
      <w:r>
        <w:rPr>
          <w:rFonts w:hint="eastAsia" w:ascii="方正仿宋_GB2312" w:hAnsi="方正仿宋_GB2312" w:eastAsia="方正仿宋_GB2312" w:cs="方正仿宋_GB2312"/>
          <w:color w:val="auto"/>
          <w:sz w:val="32"/>
          <w:szCs w:val="32"/>
        </w:rPr>
        <w:t>行为，如发现提供虚假材料，或与事实不符，我方承担由此造成的一切后果；</w:t>
      </w:r>
    </w:p>
    <w:p w14:paraId="016E1955">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四、不向贵单位行贿以牟取入库；</w:t>
      </w:r>
    </w:p>
    <w:p w14:paraId="429B8F1F">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五、不以任何方式弄虚作假，骗取入库；</w:t>
      </w:r>
    </w:p>
    <w:p w14:paraId="1972F625">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六、不与采购人或相关管理单位串通，损害国家利益、社会利益或他人利益；</w:t>
      </w:r>
    </w:p>
    <w:p w14:paraId="1CB04540">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七、我单位今后将及时提供单位最新变更资料，配合做好供应商库内容的维护和更新，否则，自愿承担由此造成的一切不良后果。</w:t>
      </w:r>
    </w:p>
    <w:p w14:paraId="0A7FD9CD">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八、服从贵单位对库内供应商的管理，遵守相关制度；</w:t>
      </w:r>
    </w:p>
    <w:p w14:paraId="4CF5D3CD">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本公司若有违反本承诺内容的行为，无条件接受贵单位审计及调查，并愿意承担法律责任，给贵单位造成损失的，依法承担相应的赔偿责任。</w:t>
      </w:r>
    </w:p>
    <w:p w14:paraId="1B816B87">
      <w:pPr>
        <w:keepNext w:val="0"/>
        <w:keepLines w:val="0"/>
        <w:pageBreakBefore w:val="0"/>
        <w:wordWrap/>
        <w:overflowPunct/>
        <w:topLinePunct w:val="0"/>
        <w:bidi w:val="0"/>
        <w:spacing w:line="560" w:lineRule="atLeast"/>
        <w:ind w:left="0" w:leftChars="0" w:firstLine="560" w:firstLineChars="175"/>
        <w:jc w:val="right"/>
        <w:rPr>
          <w:rFonts w:hint="eastAsia" w:ascii="方正仿宋_GB2312" w:hAnsi="方正仿宋_GB2312" w:eastAsia="方正仿宋_GB2312" w:cs="方正仿宋_GB2312"/>
          <w:color w:val="auto"/>
          <w:sz w:val="32"/>
          <w:szCs w:val="32"/>
        </w:rPr>
      </w:pPr>
    </w:p>
    <w:p w14:paraId="18B88AA2">
      <w:pPr>
        <w:keepNext w:val="0"/>
        <w:keepLines w:val="0"/>
        <w:pageBreakBefore w:val="0"/>
        <w:wordWrap/>
        <w:overflowPunct/>
        <w:topLinePunct w:val="0"/>
        <w:bidi w:val="0"/>
        <w:spacing w:line="560" w:lineRule="atLeast"/>
        <w:ind w:left="0" w:leftChars="0" w:firstLine="560" w:firstLineChars="175"/>
        <w:jc w:val="righ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申请单位（签章）</w:t>
      </w:r>
    </w:p>
    <w:p w14:paraId="668B33D2">
      <w:pPr>
        <w:keepNext w:val="0"/>
        <w:keepLines w:val="0"/>
        <w:pageBreakBefore w:val="0"/>
        <w:wordWrap/>
        <w:overflowPunct/>
        <w:topLinePunct w:val="0"/>
        <w:bidi w:val="0"/>
        <w:spacing w:line="560" w:lineRule="atLeast"/>
        <w:ind w:left="0" w:leftChars="0" w:firstLine="560" w:firstLineChars="175"/>
        <w:jc w:val="righ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法定代表人（签章）</w:t>
      </w:r>
    </w:p>
    <w:p w14:paraId="794CEEF1">
      <w:pPr>
        <w:keepNext w:val="0"/>
        <w:keepLines w:val="0"/>
        <w:pageBreakBefore w:val="0"/>
        <w:wordWrap/>
        <w:overflowPunct/>
        <w:topLinePunct w:val="0"/>
        <w:bidi w:val="0"/>
        <w:spacing w:line="560" w:lineRule="atLeast"/>
        <w:ind w:left="0" w:leftChars="0" w:firstLine="560" w:firstLineChars="175"/>
        <w:jc w:val="righ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年  月  日</w:t>
      </w:r>
    </w:p>
    <w:bookmarkEnd w:id="0"/>
    <w:p w14:paraId="5D83CE01">
      <w:pPr>
        <w:keepNext w:val="0"/>
        <w:keepLines w:val="0"/>
        <w:pageBreakBefore w:val="0"/>
        <w:wordWrap/>
        <w:overflowPunct/>
        <w:topLinePunct w:val="0"/>
        <w:bidi w:val="0"/>
        <w:spacing w:line="560" w:lineRule="atLeast"/>
        <w:rPr>
          <w:rFonts w:hint="eastAsia" w:ascii="方正仿宋_GB2312" w:hAnsi="方正仿宋_GB2312" w:eastAsia="方正仿宋_GB2312" w:cs="方正仿宋_GB2312"/>
          <w:color w:val="auto"/>
          <w:sz w:val="32"/>
          <w:szCs w:val="32"/>
        </w:rPr>
      </w:pPr>
    </w:p>
    <w:sectPr>
      <w:pgSz w:w="11906" w:h="16838"/>
      <w:pgMar w:top="1440" w:right="1191" w:bottom="1440" w:left="119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1" w:fontKey="{E956DDE2-E51C-4272-9204-E52B89DB1DBA}"/>
  </w:font>
  <w:font w:name="方正仿宋_GB2312">
    <w:panose1 w:val="02000000000000000000"/>
    <w:charset w:val="86"/>
    <w:family w:val="auto"/>
    <w:pitch w:val="default"/>
    <w:sig w:usb0="A00002BF" w:usb1="184F6CFA" w:usb2="00000012" w:usb3="00000000" w:csb0="00040001" w:csb1="00000000"/>
    <w:embedRegular r:id="rId2" w:fontKey="{A1DF7626-A277-4AF1-81DF-B4D8E50D2114}"/>
  </w:font>
  <w:font w:name="仿宋">
    <w:panose1 w:val="02010609060101010101"/>
    <w:charset w:val="86"/>
    <w:family w:val="modern"/>
    <w:pitch w:val="default"/>
    <w:sig w:usb0="800002BF" w:usb1="38CF7CFA" w:usb2="00000016" w:usb3="00000000" w:csb0="00040001" w:csb1="00000000"/>
    <w:embedRegular r:id="rId3" w:fontKey="{43466843-FB6B-47CD-842C-284CEEA584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1231141"/>
    </w:sdtPr>
    <w:sdtContent>
      <w:p w14:paraId="251626C0">
        <w:pPr>
          <w:pStyle w:val="4"/>
          <w:jc w:val="center"/>
        </w:pPr>
        <w:r>
          <w:fldChar w:fldCharType="begin"/>
        </w:r>
        <w:r>
          <w:instrText xml:space="preserve">PAGE   \* MERGEFORMAT</w:instrText>
        </w:r>
        <w:r>
          <w:fldChar w:fldCharType="separate"/>
        </w:r>
        <w:r>
          <w:rPr>
            <w:lang w:val="zh-CN"/>
          </w:rPr>
          <w:t>7</w:t>
        </w:r>
        <w:r>
          <w:fldChar w:fldCharType="end"/>
        </w:r>
      </w:p>
    </w:sdtContent>
  </w:sdt>
  <w:p w14:paraId="3C4E9F14">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CD6FF6"/>
    <w:multiLevelType w:val="multilevel"/>
    <w:tmpl w:val="87CD6FF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A360CA3"/>
    <w:multiLevelType w:val="multilevel"/>
    <w:tmpl w:val="8A360CA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A551DD9"/>
    <w:multiLevelType w:val="multilevel"/>
    <w:tmpl w:val="9A551DD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AFAC834B"/>
    <w:multiLevelType w:val="multilevel"/>
    <w:tmpl w:val="AFAC834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B26CFD52"/>
    <w:multiLevelType w:val="multilevel"/>
    <w:tmpl w:val="B26CFD5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FD1D457A"/>
    <w:multiLevelType w:val="multilevel"/>
    <w:tmpl w:val="FD1D457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047BEF87"/>
    <w:multiLevelType w:val="multilevel"/>
    <w:tmpl w:val="047BEF8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0749E55A"/>
    <w:multiLevelType w:val="multilevel"/>
    <w:tmpl w:val="0749E55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16B2DCD5"/>
    <w:multiLevelType w:val="multilevel"/>
    <w:tmpl w:val="16B2DCD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2AE8A721"/>
    <w:multiLevelType w:val="multilevel"/>
    <w:tmpl w:val="2AE8A72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35FA183F"/>
    <w:multiLevelType w:val="multilevel"/>
    <w:tmpl w:val="35FA183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4E208B71"/>
    <w:multiLevelType w:val="multilevel"/>
    <w:tmpl w:val="4E208B7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6193D53D"/>
    <w:multiLevelType w:val="multilevel"/>
    <w:tmpl w:val="6193D53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721970D9"/>
    <w:multiLevelType w:val="multilevel"/>
    <w:tmpl w:val="721970D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77FA2321"/>
    <w:multiLevelType w:val="multilevel"/>
    <w:tmpl w:val="77FA232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7C7F52F6"/>
    <w:multiLevelType w:val="multilevel"/>
    <w:tmpl w:val="7C7F52F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14"/>
  </w:num>
  <w:num w:numId="3">
    <w:abstractNumId w:val="11"/>
  </w:num>
  <w:num w:numId="4">
    <w:abstractNumId w:val="7"/>
  </w:num>
  <w:num w:numId="5">
    <w:abstractNumId w:val="13"/>
  </w:num>
  <w:num w:numId="6">
    <w:abstractNumId w:val="0"/>
  </w:num>
  <w:num w:numId="7">
    <w:abstractNumId w:val="4"/>
  </w:num>
  <w:num w:numId="8">
    <w:abstractNumId w:val="6"/>
  </w:num>
  <w:num w:numId="9">
    <w:abstractNumId w:val="15"/>
  </w:num>
  <w:num w:numId="10">
    <w:abstractNumId w:val="5"/>
  </w:num>
  <w:num w:numId="11">
    <w:abstractNumId w:val="10"/>
  </w:num>
  <w:num w:numId="12">
    <w:abstractNumId w:val="12"/>
  </w:num>
  <w:num w:numId="13">
    <w:abstractNumId w:val="1"/>
  </w:num>
  <w:num w:numId="14">
    <w:abstractNumId w:val="8"/>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1263E5"/>
    <w:rsid w:val="067B3A34"/>
    <w:rsid w:val="0B1263E5"/>
    <w:rsid w:val="0C1C357A"/>
    <w:rsid w:val="1E913D35"/>
    <w:rsid w:val="1E9D4A0E"/>
    <w:rsid w:val="2F4271C3"/>
    <w:rsid w:val="302208F9"/>
    <w:rsid w:val="30BC7160"/>
    <w:rsid w:val="412A2B7B"/>
    <w:rsid w:val="55DD6EED"/>
    <w:rsid w:val="723E1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semiHidden/>
    <w:qFormat/>
    <w:uiPriority w:val="0"/>
    <w:rPr>
      <w:rFonts w:ascii="宋体" w:hAnsi="宋体" w:eastAsia="宋体" w:cs="宋体"/>
      <w:sz w:val="41"/>
      <w:szCs w:val="41"/>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ab9a0997-f6a3-4d70-8464-848988ea8855</errorID>
      <errorWord>(</errorWord>
      <group>L1_Format</group>
      <groupName>格式问题</groupName>
      <ability>L2_HalfPunc_CN</ability>
      <abilityName>全半角问题</abilityName>
      <candidateList>
        <item>（</item>
      </candidateList>
      <explain>文本全半角错误。</explain>
      <paraID>390EE9BF</paraID>
      <start>43</start>
      <end>44</end>
      <status>ignored</status>
      <modifiedWord/>
      <trackRevisions>false</trackRevisions>
    </reviewItem>
    <reviewItem>
      <errorID>5e33b294-dad7-48ae-a889-8e5b0049ae96</errorID>
      <errorWord>)</errorWord>
      <group>L1_Format</group>
      <groupName>格式问题</groupName>
      <ability>L2_HalfPunc_CN</ability>
      <abilityName>全半角问题</abilityName>
      <candidateList>
        <item>）</item>
      </candidateList>
      <explain>文本全半角错误。</explain>
      <paraID>390EE9BF</paraID>
      <start>59</start>
      <end>60</end>
      <status>ignored</status>
      <modifiedWord/>
      <trackRevisions>false</trackRevisions>
    </reviewItem>
    <reviewItem>
      <errorID>7bf906e1-8f58-4892-8636-1225e4521446</errorID>
      <errorWord>(</errorWord>
      <group>L1_Format</group>
      <groupName>格式问题</groupName>
      <ability>L2_HalfPunc_CN</ability>
      <abilityName>全半角问题</abilityName>
      <candidateList>
        <item>（</item>
      </candidateList>
      <explain>文本全半角错误。</explain>
      <paraID>5DAF02FB</paraID>
      <start>34</start>
      <end>35</end>
      <status>ignored</status>
      <modifiedWord/>
      <trackRevisions>false</trackRevisions>
    </reviewItem>
    <reviewItem>
      <errorID>1f187167-7abd-4157-96c8-2a4074b310f3</errorID>
      <errorWord>)</errorWord>
      <group>L1_Format</group>
      <groupName>格式问题</groupName>
      <ability>L2_HalfPunc_CN</ability>
      <abilityName>全半角问题</abilityName>
      <candidateList>
        <item>）</item>
      </candidateList>
      <explain>文本全半角错误。</explain>
      <paraID>5DAF02FB</paraID>
      <start>50</start>
      <end>51</end>
      <status>ignored</status>
      <modifiedWord/>
      <trackRevisions>false</trackRevisions>
    </reviewItem>
  </reviewItems>
  <config/>
</contractReview>
</file>

<file path=customXml/itemProps1.xml><?xml version="1.0" encoding="utf-8"?>
<ds:datastoreItem xmlns:ds="http://schemas.openxmlformats.org/officeDocument/2006/customXml" ds:itemID="{4331fe01-53f5-4c92-ad71-8e1edec71711}">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3213</Words>
  <Characters>3597</Characters>
  <Lines>0</Lines>
  <Paragraphs>0</Paragraphs>
  <TotalTime>9</TotalTime>
  <ScaleCrop>false</ScaleCrop>
  <LinksUpToDate>false</LinksUpToDate>
  <CharactersWithSpaces>3619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2026-07-23T00:44:00Z</dcterms:created>
  <dc:creator>Administrator</dc:creator>
  <cp:lastModifiedBy>周某某</cp:lastModifiedBy>
  <dcterms:modified xsi:type="dcterms:W3CDTF">2026-08-06T06:44:14Z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F0E5D444D3A247199FAF9F19BA9717A6_13</vt:lpwstr>
  </property>
  <property fmtid="{D5CDD505-2E9C-101B-9397-08002B2CF9AE}" pid="4" name="KSOTemplateDocerSaveRecord">
    <vt:lpwstr>eyJoZGlkIjoiNzk0ZTQxNzYzOTBlOTJmMTBiNTg5Zjk4YmE4ODhiNmUiLCJ1c2VySWQiOiIyODgzODA4MTQifQ==</vt:lpwstr>
  </property>
</Properties>
</file>